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47C826" w14:textId="68080852" w:rsidR="00627166" w:rsidRPr="007E2835" w:rsidRDefault="00627166" w:rsidP="00627166">
      <w:pPr>
        <w:pStyle w:val="CRCoverPage"/>
        <w:tabs>
          <w:tab w:val="right" w:pos="9747"/>
        </w:tabs>
        <w:spacing w:before="156" w:after="0"/>
        <w:jc w:val="both"/>
        <w:rPr>
          <w:rFonts w:eastAsia="宋体" w:cs="Arial"/>
          <w:b/>
          <w:i/>
          <w:noProof/>
          <w:sz w:val="24"/>
          <w:szCs w:val="24"/>
          <w:highlight w:val="yellow"/>
          <w:lang w:val="de-DE" w:eastAsia="zh-CN"/>
        </w:rPr>
      </w:pPr>
      <w:bookmarkStart w:id="0" w:name="OLE_LINK1"/>
      <w:r w:rsidRPr="007E2835">
        <w:rPr>
          <w:rFonts w:cs="Arial"/>
          <w:b/>
          <w:noProof/>
          <w:sz w:val="24"/>
          <w:szCs w:val="24"/>
          <w:lang w:val="de-DE"/>
        </w:rPr>
        <w:t xml:space="preserve">3GPP TSG RAN WG1 </w:t>
      </w:r>
      <w:r w:rsidR="00D70F08">
        <w:rPr>
          <w:rFonts w:cs="Arial"/>
          <w:b/>
          <w:noProof/>
          <w:sz w:val="24"/>
          <w:szCs w:val="24"/>
          <w:lang w:val="de-DE"/>
        </w:rPr>
        <w:t>#97</w:t>
      </w:r>
      <w:r w:rsidRPr="007E2835">
        <w:rPr>
          <w:rFonts w:eastAsia="宋体" w:cs="Arial"/>
          <w:b/>
          <w:noProof/>
          <w:sz w:val="24"/>
          <w:szCs w:val="24"/>
          <w:lang w:val="de-DE" w:eastAsia="zh-CN"/>
        </w:rPr>
        <w:tab/>
      </w:r>
      <w:r w:rsidR="00760FF8" w:rsidRPr="00760FF8">
        <w:rPr>
          <w:rFonts w:eastAsia="宋体" w:cs="Arial"/>
          <w:b/>
          <w:noProof/>
          <w:sz w:val="24"/>
          <w:szCs w:val="24"/>
          <w:lang w:val="de-DE" w:eastAsia="zh-CN"/>
        </w:rPr>
        <w:t>R1-1906430</w:t>
      </w:r>
    </w:p>
    <w:bookmarkEnd w:id="0"/>
    <w:p w14:paraId="07609211" w14:textId="42AC8D36" w:rsidR="004B21A3" w:rsidRPr="00783771" w:rsidRDefault="00783771" w:rsidP="00627166">
      <w:pPr>
        <w:pBdr>
          <w:bottom w:val="single" w:sz="12" w:space="1" w:color="auto"/>
        </w:pBdr>
        <w:tabs>
          <w:tab w:val="left" w:pos="1985"/>
        </w:tabs>
        <w:rPr>
          <w:rFonts w:ascii="Arial" w:hAnsi="Arial"/>
          <w:b/>
          <w:lang w:eastAsia="ja-JP"/>
        </w:rPr>
      </w:pPr>
      <w:r w:rsidRPr="00783771">
        <w:rPr>
          <w:rFonts w:ascii="Arial" w:eastAsia="MS Mincho" w:hAnsi="Arial" w:cs="Arial"/>
          <w:b/>
          <w:noProof/>
          <w:kern w:val="0"/>
          <w:sz w:val="24"/>
          <w:szCs w:val="24"/>
          <w:lang w:val="de-DE" w:eastAsia="en-US"/>
        </w:rPr>
        <w:t>Reno, USA, May 13</w:t>
      </w:r>
      <w:r w:rsidRPr="00235098">
        <w:rPr>
          <w:rFonts w:ascii="Arial" w:eastAsia="MS Mincho" w:hAnsi="Arial" w:cs="Arial"/>
          <w:b/>
          <w:noProof/>
          <w:kern w:val="0"/>
          <w:sz w:val="24"/>
          <w:szCs w:val="24"/>
          <w:vertAlign w:val="superscript"/>
          <w:lang w:val="de-DE" w:eastAsia="en-US"/>
        </w:rPr>
        <w:t>th</w:t>
      </w:r>
      <w:r w:rsidRPr="00783771">
        <w:rPr>
          <w:rFonts w:ascii="Arial" w:eastAsia="MS Mincho" w:hAnsi="Arial" w:cs="Arial"/>
          <w:b/>
          <w:noProof/>
          <w:kern w:val="0"/>
          <w:sz w:val="24"/>
          <w:szCs w:val="24"/>
          <w:lang w:val="de-DE" w:eastAsia="en-US"/>
        </w:rPr>
        <w:t xml:space="preserve"> – 17</w:t>
      </w:r>
      <w:r w:rsidRPr="00235098">
        <w:rPr>
          <w:rFonts w:ascii="Arial" w:eastAsia="MS Mincho" w:hAnsi="Arial" w:cs="Arial"/>
          <w:b/>
          <w:noProof/>
          <w:kern w:val="0"/>
          <w:sz w:val="24"/>
          <w:szCs w:val="24"/>
          <w:vertAlign w:val="superscript"/>
          <w:lang w:val="de-DE" w:eastAsia="en-US"/>
        </w:rPr>
        <w:t>th</w:t>
      </w:r>
      <w:r w:rsidRPr="00783771">
        <w:rPr>
          <w:rFonts w:ascii="Arial" w:eastAsia="MS Mincho" w:hAnsi="Arial" w:cs="Arial"/>
          <w:b/>
          <w:noProof/>
          <w:kern w:val="0"/>
          <w:sz w:val="24"/>
          <w:szCs w:val="24"/>
          <w:lang w:val="de-DE" w:eastAsia="en-US"/>
        </w:rPr>
        <w:t>, 2019</w:t>
      </w:r>
    </w:p>
    <w:p w14:paraId="407AF769" w14:textId="4B15529F" w:rsidR="00627166" w:rsidRPr="007E2835" w:rsidRDefault="00627166" w:rsidP="00627166">
      <w:pPr>
        <w:pBdr>
          <w:bottom w:val="single" w:sz="12" w:space="1" w:color="auto"/>
        </w:pBdr>
        <w:tabs>
          <w:tab w:val="left" w:pos="1985"/>
        </w:tabs>
        <w:spacing w:beforeLines="20" w:before="62" w:afterLines="20" w:after="62"/>
        <w:rPr>
          <w:rFonts w:ascii="Arial" w:eastAsia="宋体" w:hAnsi="Arial" w:cs="Arial"/>
          <w:b/>
        </w:rPr>
      </w:pPr>
      <w:r w:rsidRPr="007E2835">
        <w:rPr>
          <w:rFonts w:ascii="Arial" w:hAnsi="Arial" w:cs="Arial"/>
          <w:b/>
        </w:rPr>
        <w:t>Agenda Item:</w:t>
      </w:r>
      <w:bookmarkStart w:id="1" w:name="Source"/>
      <w:bookmarkEnd w:id="1"/>
      <w:r w:rsidRPr="007E2835">
        <w:rPr>
          <w:rFonts w:ascii="Arial" w:hAnsi="Arial" w:cs="Arial"/>
          <w:b/>
        </w:rPr>
        <w:tab/>
        <w:t>7.2.</w:t>
      </w:r>
      <w:r w:rsidR="000713CA" w:rsidRPr="007E2835">
        <w:rPr>
          <w:rFonts w:ascii="Arial" w:hAnsi="Arial" w:cs="Arial"/>
          <w:b/>
        </w:rPr>
        <w:t>2.</w:t>
      </w:r>
      <w:r w:rsidR="00B13E33" w:rsidRPr="007E2835">
        <w:rPr>
          <w:rFonts w:ascii="Arial" w:hAnsi="Arial" w:cs="Arial"/>
          <w:b/>
        </w:rPr>
        <w:t>1.1</w:t>
      </w:r>
    </w:p>
    <w:p w14:paraId="48725BEC" w14:textId="77777777" w:rsidR="00627166" w:rsidRPr="007E2835" w:rsidRDefault="00627166" w:rsidP="00627166">
      <w:pPr>
        <w:pBdr>
          <w:bottom w:val="single" w:sz="12" w:space="1" w:color="auto"/>
        </w:pBdr>
        <w:tabs>
          <w:tab w:val="left" w:pos="1985"/>
        </w:tabs>
        <w:spacing w:beforeLines="20" w:before="62" w:afterLines="20" w:after="62"/>
        <w:rPr>
          <w:rFonts w:ascii="Arial" w:eastAsia="宋体" w:hAnsi="Arial" w:cs="Arial"/>
          <w:b/>
        </w:rPr>
      </w:pPr>
      <w:r w:rsidRPr="007E2835">
        <w:rPr>
          <w:rFonts w:ascii="Arial" w:hAnsi="Arial" w:cs="Arial"/>
          <w:b/>
        </w:rPr>
        <w:t xml:space="preserve">Source: </w:t>
      </w:r>
      <w:r w:rsidRPr="007E2835">
        <w:rPr>
          <w:rFonts w:ascii="Arial" w:hAnsi="Arial" w:cs="Arial"/>
          <w:b/>
        </w:rPr>
        <w:tab/>
      </w:r>
      <w:r w:rsidRPr="007E2835">
        <w:rPr>
          <w:rFonts w:ascii="Arial" w:hAnsi="Arial" w:cs="Arial" w:hint="eastAsia"/>
          <w:b/>
          <w:lang w:eastAsia="ja-JP"/>
        </w:rPr>
        <w:t>Fujitsu</w:t>
      </w:r>
    </w:p>
    <w:p w14:paraId="663D5256" w14:textId="3D2DA33B" w:rsidR="00627166" w:rsidRPr="007E2835" w:rsidRDefault="00627166" w:rsidP="00627166">
      <w:pPr>
        <w:pBdr>
          <w:bottom w:val="single" w:sz="12" w:space="1" w:color="auto"/>
        </w:pBdr>
        <w:tabs>
          <w:tab w:val="left" w:pos="1985"/>
        </w:tabs>
        <w:spacing w:beforeLines="20" w:before="62" w:afterLines="20" w:after="62"/>
        <w:rPr>
          <w:rFonts w:ascii="Arial" w:hAnsi="Arial" w:cs="Arial"/>
          <w:b/>
        </w:rPr>
      </w:pPr>
      <w:r w:rsidRPr="007E2835">
        <w:rPr>
          <w:rFonts w:ascii="Arial" w:hAnsi="Arial" w:cs="Arial"/>
          <w:b/>
        </w:rPr>
        <w:t xml:space="preserve">Title: </w:t>
      </w:r>
      <w:r w:rsidRPr="007E2835">
        <w:rPr>
          <w:rFonts w:ascii="Arial" w:hAnsi="Arial" w:cs="Arial"/>
          <w:b/>
        </w:rPr>
        <w:tab/>
      </w:r>
      <w:r w:rsidR="00C125D7" w:rsidRPr="00C125D7">
        <w:rPr>
          <w:rFonts w:ascii="Arial" w:hAnsi="Arial" w:cs="Arial"/>
          <w:b/>
        </w:rPr>
        <w:t>Consideration on PRACH in NR-U</w:t>
      </w:r>
    </w:p>
    <w:p w14:paraId="598C92C5" w14:textId="77777777" w:rsidR="00627166" w:rsidRPr="007E2835" w:rsidRDefault="00627166" w:rsidP="00627166">
      <w:pPr>
        <w:pBdr>
          <w:bottom w:val="single" w:sz="12" w:space="1" w:color="auto"/>
        </w:pBdr>
        <w:tabs>
          <w:tab w:val="left" w:pos="1985"/>
        </w:tabs>
        <w:spacing w:beforeLines="20" w:before="62" w:afterLines="20" w:after="62"/>
        <w:rPr>
          <w:rFonts w:ascii="Arial" w:eastAsia="宋体" w:hAnsi="Arial" w:cs="Arial"/>
          <w:b/>
        </w:rPr>
      </w:pPr>
      <w:r w:rsidRPr="007E2835">
        <w:rPr>
          <w:rFonts w:ascii="Arial" w:hAnsi="Arial" w:cs="Arial"/>
          <w:b/>
        </w:rPr>
        <w:t>Document for:</w:t>
      </w:r>
      <w:r w:rsidRPr="007E2835">
        <w:rPr>
          <w:rFonts w:ascii="Arial" w:hAnsi="Arial" w:cs="Arial"/>
          <w:b/>
        </w:rPr>
        <w:tab/>
      </w:r>
      <w:r w:rsidRPr="007E2835">
        <w:rPr>
          <w:rFonts w:ascii="Arial" w:eastAsia="宋体" w:hAnsi="Arial" w:cs="Arial" w:hint="eastAsia"/>
          <w:b/>
        </w:rPr>
        <w:t>Discussion</w:t>
      </w:r>
      <w:r w:rsidRPr="007E2835">
        <w:rPr>
          <w:rFonts w:ascii="Arial" w:eastAsia="宋体" w:hAnsi="Arial" w:cs="Arial"/>
          <w:b/>
        </w:rPr>
        <w:t>/Decision</w:t>
      </w:r>
    </w:p>
    <w:p w14:paraId="19B19815" w14:textId="77777777" w:rsidR="00DE233D" w:rsidRPr="00843820" w:rsidRDefault="00DE233D" w:rsidP="004B21A3">
      <w:pPr>
        <w:pStyle w:val="LGTdoc1"/>
        <w:numPr>
          <w:ilvl w:val="0"/>
          <w:numId w:val="10"/>
        </w:numPr>
        <w:spacing w:beforeLines="0" w:before="100" w:beforeAutospacing="1"/>
        <w:outlineLvl w:val="0"/>
        <w:rPr>
          <w:snapToGrid w:val="0"/>
          <w:szCs w:val="22"/>
          <w:lang w:val="en-US"/>
        </w:rPr>
      </w:pPr>
      <w:r w:rsidRPr="00843820">
        <w:rPr>
          <w:snapToGrid w:val="0"/>
          <w:szCs w:val="22"/>
          <w:lang w:val="en-US"/>
        </w:rPr>
        <w:t>Introduction</w:t>
      </w:r>
    </w:p>
    <w:p w14:paraId="4D240EC8" w14:textId="4400BF6E" w:rsidR="00DE233D" w:rsidRPr="00843820" w:rsidRDefault="003F044C" w:rsidP="00DE233D">
      <w:pPr>
        <w:pStyle w:val="LGTdoc1"/>
        <w:spacing w:before="156" w:after="120" w:afterAutospacing="0"/>
        <w:rPr>
          <w:rFonts w:ascii="Times New Roman" w:eastAsia="宋体" w:hAnsi="Times New Roman" w:cs="Times New Roman"/>
          <w:b w:val="0"/>
          <w:sz w:val="22"/>
          <w:szCs w:val="22"/>
          <w:lang w:val="en-US" w:eastAsia="zh-CN"/>
        </w:rPr>
      </w:pPr>
      <w:r w:rsidRPr="00843820">
        <w:rPr>
          <w:rFonts w:ascii="Times New Roman" w:eastAsia="宋体" w:hAnsi="Times New Roman" w:cs="Times New Roman" w:hint="eastAsia"/>
          <w:b w:val="0"/>
          <w:sz w:val="22"/>
          <w:szCs w:val="22"/>
          <w:lang w:val="en-US" w:eastAsia="zh-CN"/>
        </w:rPr>
        <w:t>Thi</w:t>
      </w:r>
      <w:r w:rsidRPr="00843820">
        <w:rPr>
          <w:rFonts w:ascii="Times New Roman" w:eastAsia="宋体" w:hAnsi="Times New Roman" w:cs="Times New Roman"/>
          <w:b w:val="0"/>
          <w:sz w:val="22"/>
          <w:szCs w:val="22"/>
          <w:lang w:val="en-US" w:eastAsia="zh-CN"/>
        </w:rPr>
        <w:t xml:space="preserve">s contribution is revised from </w:t>
      </w:r>
      <w:r w:rsidR="002B2886" w:rsidRPr="00843820">
        <w:rPr>
          <w:rFonts w:ascii="Times New Roman" w:eastAsia="宋体" w:hAnsi="Times New Roman" w:cs="Times New Roman"/>
          <w:b w:val="0"/>
          <w:sz w:val="22"/>
          <w:szCs w:val="22"/>
          <w:lang w:val="en-US" w:eastAsia="zh-CN"/>
        </w:rPr>
        <w:t>[1]</w:t>
      </w:r>
      <w:r w:rsidRPr="00843820">
        <w:rPr>
          <w:rFonts w:ascii="Times New Roman" w:eastAsia="宋体" w:hAnsi="Times New Roman" w:cs="Times New Roman"/>
          <w:b w:val="0"/>
          <w:sz w:val="22"/>
          <w:szCs w:val="22"/>
          <w:lang w:val="en-US" w:eastAsia="zh-CN"/>
        </w:rPr>
        <w:t>.</w:t>
      </w:r>
      <w:r w:rsidR="002B2886" w:rsidRPr="00843820">
        <w:rPr>
          <w:rFonts w:ascii="Times New Roman" w:eastAsia="宋体" w:hAnsi="Times New Roman" w:cs="Times New Roman" w:hint="eastAsia"/>
          <w:b w:val="0"/>
          <w:sz w:val="22"/>
          <w:szCs w:val="22"/>
          <w:lang w:val="en-US" w:eastAsia="zh-CN"/>
        </w:rPr>
        <w:t xml:space="preserve"> </w:t>
      </w:r>
      <w:r w:rsidR="007E581B" w:rsidRPr="00843820">
        <w:rPr>
          <w:rFonts w:ascii="Times New Roman" w:eastAsia="宋体" w:hAnsi="Times New Roman" w:cs="Times New Roman" w:hint="eastAsia"/>
          <w:b w:val="0"/>
          <w:sz w:val="22"/>
          <w:szCs w:val="22"/>
          <w:lang w:val="en-US" w:eastAsia="zh-CN"/>
        </w:rPr>
        <w:t>In this contribution,</w:t>
      </w:r>
      <w:r w:rsidR="00C83A60" w:rsidRPr="00843820">
        <w:rPr>
          <w:rFonts w:ascii="Times New Roman" w:eastAsia="宋体" w:hAnsi="Times New Roman" w:cs="Times New Roman"/>
          <w:b w:val="0"/>
          <w:sz w:val="22"/>
          <w:szCs w:val="22"/>
          <w:lang w:val="en-US" w:eastAsia="zh-CN"/>
        </w:rPr>
        <w:t xml:space="preserve"> we would like to discuss</w:t>
      </w:r>
      <w:r w:rsidR="00C83A60" w:rsidRPr="00843820">
        <w:rPr>
          <w:rFonts w:ascii="Times New Roman" w:eastAsia="宋体" w:hAnsi="Times New Roman" w:cs="Times New Roman" w:hint="eastAsia"/>
          <w:b w:val="0"/>
          <w:sz w:val="22"/>
          <w:szCs w:val="22"/>
          <w:lang w:val="en-US" w:eastAsia="zh-CN"/>
        </w:rPr>
        <w:t xml:space="preserve"> </w:t>
      </w:r>
      <w:r w:rsidR="00C83A60" w:rsidRPr="00843820">
        <w:rPr>
          <w:rFonts w:ascii="Times New Roman" w:eastAsia="宋体" w:hAnsi="Times New Roman" w:cs="Times New Roman"/>
          <w:b w:val="0"/>
          <w:sz w:val="22"/>
          <w:szCs w:val="22"/>
          <w:lang w:val="en-US" w:eastAsia="zh-CN"/>
        </w:rPr>
        <w:t xml:space="preserve">some </w:t>
      </w:r>
      <w:r w:rsidR="00C83A60" w:rsidRPr="00843820">
        <w:rPr>
          <w:rFonts w:ascii="Times New Roman" w:eastAsia="宋体" w:hAnsi="Times New Roman" w:cs="Times New Roman" w:hint="eastAsia"/>
          <w:b w:val="0"/>
          <w:sz w:val="22"/>
          <w:szCs w:val="22"/>
          <w:lang w:val="en-US" w:eastAsia="zh-CN"/>
        </w:rPr>
        <w:t>i</w:t>
      </w:r>
      <w:r w:rsidR="007E581B" w:rsidRPr="00843820">
        <w:rPr>
          <w:rFonts w:ascii="Times New Roman" w:eastAsia="宋体" w:hAnsi="Times New Roman" w:cs="Times New Roman" w:hint="eastAsia"/>
          <w:b w:val="0"/>
          <w:sz w:val="22"/>
          <w:szCs w:val="22"/>
          <w:lang w:val="en-US" w:eastAsia="zh-CN"/>
        </w:rPr>
        <w:t xml:space="preserve">ssues related to PRACH </w:t>
      </w:r>
      <w:r w:rsidR="007E24EC">
        <w:rPr>
          <w:rFonts w:ascii="Times New Roman" w:eastAsia="宋体" w:hAnsi="Times New Roman" w:cs="Times New Roman"/>
          <w:b w:val="0"/>
          <w:sz w:val="22"/>
          <w:szCs w:val="22"/>
          <w:lang w:val="en-US" w:eastAsia="zh-CN"/>
        </w:rPr>
        <w:t xml:space="preserve">sequence and RO configuration. </w:t>
      </w:r>
      <w:r w:rsidR="00783771">
        <w:rPr>
          <w:rFonts w:ascii="Times New Roman" w:eastAsia="宋体" w:hAnsi="Times New Roman" w:cs="Times New Roman"/>
          <w:b w:val="0"/>
          <w:sz w:val="22"/>
          <w:szCs w:val="22"/>
          <w:lang w:val="en-US" w:eastAsia="zh-CN"/>
        </w:rPr>
        <w:t>S</w:t>
      </w:r>
      <w:r w:rsidR="007E581B" w:rsidRPr="00843820">
        <w:rPr>
          <w:rFonts w:ascii="Times New Roman" w:eastAsia="宋体" w:hAnsi="Times New Roman" w:cs="Times New Roman"/>
          <w:b w:val="0"/>
          <w:sz w:val="22"/>
          <w:szCs w:val="22"/>
          <w:lang w:val="en-US" w:eastAsia="zh-CN"/>
        </w:rPr>
        <w:t>ome related agreements in previous meetings</w:t>
      </w:r>
      <w:r w:rsidR="00783771">
        <w:rPr>
          <w:rFonts w:ascii="Times New Roman" w:eastAsia="宋体" w:hAnsi="Times New Roman" w:cs="Times New Roman"/>
          <w:b w:val="0"/>
          <w:sz w:val="22"/>
          <w:szCs w:val="22"/>
          <w:lang w:val="en-US" w:eastAsia="zh-CN"/>
        </w:rPr>
        <w:t xml:space="preserve"> are </w:t>
      </w:r>
      <w:r w:rsidR="00C05130">
        <w:rPr>
          <w:rFonts w:ascii="Times New Roman" w:eastAsia="宋体" w:hAnsi="Times New Roman" w:cs="Times New Roman"/>
          <w:b w:val="0"/>
          <w:sz w:val="22"/>
          <w:szCs w:val="22"/>
          <w:lang w:val="en-US" w:eastAsia="zh-CN"/>
        </w:rPr>
        <w:t>listed</w:t>
      </w:r>
      <w:r w:rsidR="00783771">
        <w:rPr>
          <w:rFonts w:ascii="Times New Roman" w:eastAsia="宋体" w:hAnsi="Times New Roman" w:cs="Times New Roman"/>
          <w:b w:val="0"/>
          <w:sz w:val="22"/>
          <w:szCs w:val="22"/>
          <w:lang w:val="en-US" w:eastAsia="zh-CN"/>
        </w:rPr>
        <w:t xml:space="preserve"> in the Appendix</w:t>
      </w:r>
      <w:r w:rsidR="007E581B" w:rsidRPr="00843820">
        <w:rPr>
          <w:rFonts w:ascii="Times New Roman" w:eastAsia="宋体" w:hAnsi="Times New Roman" w:cs="Times New Roman"/>
          <w:b w:val="0"/>
          <w:sz w:val="22"/>
          <w:szCs w:val="22"/>
          <w:lang w:val="en-US" w:eastAsia="zh-CN"/>
        </w:rPr>
        <w:t>.</w:t>
      </w:r>
    </w:p>
    <w:p w14:paraId="6593B024" w14:textId="264638B4" w:rsidR="003419B2" w:rsidRPr="00843820" w:rsidRDefault="00DE233D" w:rsidP="003419B2">
      <w:pPr>
        <w:pStyle w:val="LGTdoc1"/>
        <w:numPr>
          <w:ilvl w:val="0"/>
          <w:numId w:val="10"/>
        </w:numPr>
        <w:spacing w:beforeLines="0" w:before="100" w:beforeAutospacing="1"/>
        <w:outlineLvl w:val="0"/>
        <w:rPr>
          <w:snapToGrid w:val="0"/>
          <w:szCs w:val="22"/>
          <w:lang w:val="en-US"/>
        </w:rPr>
      </w:pPr>
      <w:r w:rsidRPr="00843820">
        <w:rPr>
          <w:snapToGrid w:val="0"/>
          <w:szCs w:val="22"/>
          <w:lang w:val="en-US"/>
        </w:rPr>
        <w:t>Discussion</w:t>
      </w:r>
    </w:p>
    <w:p w14:paraId="6DD42130" w14:textId="4900A117" w:rsidR="007E581B" w:rsidRPr="00760FF8" w:rsidRDefault="008B0AEF" w:rsidP="007E581B">
      <w:pPr>
        <w:pStyle w:val="LGTdoc1"/>
        <w:spacing w:before="156" w:after="0" w:afterAutospacing="0"/>
        <w:rPr>
          <w:rFonts w:ascii="Times New Roman" w:eastAsia="宋体" w:hAnsi="Times New Roman" w:cs="Times New Roman"/>
          <w:b w:val="0"/>
          <w:i/>
          <w:snapToGrid w:val="0"/>
          <w:sz w:val="22"/>
          <w:szCs w:val="22"/>
          <w:u w:val="single"/>
          <w:lang w:val="en-US" w:eastAsia="zh-CN"/>
        </w:rPr>
      </w:pPr>
      <w:r w:rsidRPr="00760FF8">
        <w:rPr>
          <w:rFonts w:ascii="Times New Roman" w:eastAsia="宋体" w:hAnsi="Times New Roman" w:cs="Times New Roman"/>
          <w:b w:val="0"/>
          <w:i/>
          <w:snapToGrid w:val="0"/>
          <w:sz w:val="22"/>
          <w:szCs w:val="22"/>
          <w:u w:val="single"/>
          <w:lang w:val="en-US" w:eastAsia="zh-CN"/>
        </w:rPr>
        <w:t>PRACH sequence</w:t>
      </w:r>
    </w:p>
    <w:p w14:paraId="681BD244" w14:textId="0AB1CAD1" w:rsidR="007542D6" w:rsidRPr="00760FF8" w:rsidRDefault="007542D6" w:rsidP="00543127">
      <w:pPr>
        <w:pStyle w:val="LGTdoc1"/>
        <w:spacing w:before="156" w:after="0" w:afterAutospacing="0"/>
        <w:rPr>
          <w:rFonts w:ascii="Times New Roman" w:eastAsia="宋体" w:hAnsi="Times New Roman" w:cs="Times New Roman"/>
          <w:b w:val="0"/>
          <w:snapToGrid w:val="0"/>
          <w:sz w:val="22"/>
          <w:szCs w:val="22"/>
          <w:lang w:val="en-US" w:eastAsia="zh-CN"/>
        </w:rPr>
      </w:pPr>
      <w:r w:rsidRPr="00760FF8">
        <w:rPr>
          <w:rFonts w:ascii="Times New Roman" w:eastAsia="宋体" w:hAnsi="Times New Roman" w:cs="Times New Roman"/>
          <w:b w:val="0"/>
          <w:snapToGrid w:val="0"/>
          <w:sz w:val="22"/>
          <w:szCs w:val="22"/>
          <w:lang w:val="en-US" w:eastAsia="zh-CN"/>
        </w:rPr>
        <w:t xml:space="preserve">In the last meeting, to meet OCB requirement for PRACH transmission, it is agreed to further study the following two alternatives, in which Alt.1 </w:t>
      </w:r>
      <w:r w:rsidR="008B0AEF" w:rsidRPr="00760FF8">
        <w:rPr>
          <w:rFonts w:ascii="Times New Roman" w:eastAsia="宋体" w:hAnsi="Times New Roman" w:cs="Times New Roman"/>
          <w:b w:val="0"/>
          <w:snapToGrid w:val="0"/>
          <w:sz w:val="22"/>
          <w:szCs w:val="22"/>
          <w:lang w:val="en-US" w:eastAsia="zh-CN"/>
        </w:rPr>
        <w:t>uses</w:t>
      </w:r>
      <w:r w:rsidRPr="00760FF8">
        <w:rPr>
          <w:rFonts w:ascii="Times New Roman" w:eastAsia="宋体" w:hAnsi="Times New Roman" w:cs="Times New Roman"/>
          <w:b w:val="0"/>
          <w:snapToGrid w:val="0"/>
          <w:sz w:val="22"/>
          <w:szCs w:val="22"/>
          <w:lang w:val="en-US" w:eastAsia="zh-CN"/>
        </w:rPr>
        <w:t xml:space="preserve"> the </w:t>
      </w:r>
      <w:r w:rsidR="008B0AEF" w:rsidRPr="00760FF8">
        <w:rPr>
          <w:rFonts w:ascii="Times New Roman" w:eastAsia="宋体" w:hAnsi="Times New Roman" w:cs="Times New Roman"/>
          <w:b w:val="0"/>
          <w:snapToGrid w:val="0"/>
          <w:sz w:val="22"/>
          <w:szCs w:val="22"/>
          <w:lang w:val="en-US" w:eastAsia="zh-CN"/>
        </w:rPr>
        <w:t xml:space="preserve">legacy NR PRACH </w:t>
      </w:r>
      <w:r w:rsidRPr="00760FF8">
        <w:rPr>
          <w:rFonts w:ascii="Times New Roman" w:eastAsia="宋体" w:hAnsi="Times New Roman" w:cs="Times New Roman"/>
          <w:b w:val="0"/>
          <w:snapToGrid w:val="0"/>
          <w:sz w:val="22"/>
          <w:szCs w:val="22"/>
          <w:lang w:val="en-US" w:eastAsia="zh-CN"/>
        </w:rPr>
        <w:t xml:space="preserve">sequence while Alt.2 requires new sequence design. From the perspective of standardization </w:t>
      </w:r>
      <w:r w:rsidR="008B0AEF" w:rsidRPr="00760FF8">
        <w:rPr>
          <w:rFonts w:ascii="Times New Roman" w:eastAsia="宋体" w:hAnsi="Times New Roman" w:cs="Times New Roman"/>
          <w:b w:val="0"/>
          <w:snapToGrid w:val="0"/>
          <w:sz w:val="22"/>
          <w:szCs w:val="22"/>
          <w:lang w:val="en-US" w:eastAsia="zh-CN"/>
        </w:rPr>
        <w:t xml:space="preserve">and implementation </w:t>
      </w:r>
      <w:r w:rsidRPr="00760FF8">
        <w:rPr>
          <w:rFonts w:ascii="Times New Roman" w:eastAsia="宋体" w:hAnsi="Times New Roman" w:cs="Times New Roman"/>
          <w:b w:val="0"/>
          <w:snapToGrid w:val="0"/>
          <w:sz w:val="22"/>
          <w:szCs w:val="22"/>
          <w:lang w:val="en-US" w:eastAsia="zh-CN"/>
        </w:rPr>
        <w:t>work effort</w:t>
      </w:r>
      <w:r w:rsidR="008B0AEF" w:rsidRPr="00760FF8">
        <w:rPr>
          <w:rFonts w:ascii="Times New Roman" w:eastAsia="宋体" w:hAnsi="Times New Roman" w:cs="Times New Roman"/>
          <w:b w:val="0"/>
          <w:snapToGrid w:val="0"/>
          <w:sz w:val="22"/>
          <w:szCs w:val="22"/>
          <w:lang w:val="en-US" w:eastAsia="zh-CN"/>
        </w:rPr>
        <w:t>, Alt.1 should be supported.</w:t>
      </w:r>
      <w:r w:rsidRPr="00760FF8">
        <w:rPr>
          <w:rFonts w:ascii="Times New Roman" w:eastAsia="宋体" w:hAnsi="Times New Roman" w:cs="Times New Roman"/>
          <w:b w:val="0"/>
          <w:snapToGrid w:val="0"/>
          <w:sz w:val="22"/>
          <w:szCs w:val="22"/>
          <w:lang w:val="en-US" w:eastAsia="zh-CN"/>
        </w:rPr>
        <w:t xml:space="preserve"> </w:t>
      </w:r>
    </w:p>
    <w:p w14:paraId="0A496690" w14:textId="77777777" w:rsidR="007542D6" w:rsidRPr="00760FF8" w:rsidRDefault="007542D6" w:rsidP="007542D6">
      <w:pPr>
        <w:widowControl/>
        <w:numPr>
          <w:ilvl w:val="0"/>
          <w:numId w:val="35"/>
        </w:numPr>
        <w:kinsoku w:val="0"/>
        <w:overflowPunct w:val="0"/>
        <w:adjustRightInd w:val="0"/>
        <w:spacing w:after="60" w:line="259" w:lineRule="auto"/>
        <w:jc w:val="left"/>
        <w:textAlignment w:val="baseline"/>
        <w:rPr>
          <w:rFonts w:ascii="Times New Roman" w:eastAsia="Batang" w:hAnsi="Times New Roman" w:cs="Times New Roman"/>
          <w:i/>
          <w:kern w:val="0"/>
          <w:sz w:val="22"/>
          <w:szCs w:val="24"/>
          <w:lang w:val="en-GB" w:eastAsia="x-none"/>
        </w:rPr>
      </w:pPr>
      <w:r w:rsidRPr="00760FF8">
        <w:rPr>
          <w:rFonts w:ascii="Times New Roman" w:eastAsia="Batang" w:hAnsi="Times New Roman" w:cs="Times New Roman"/>
          <w:i/>
          <w:kern w:val="0"/>
          <w:sz w:val="22"/>
          <w:szCs w:val="24"/>
          <w:lang w:val="en-GB" w:eastAsia="x-none"/>
        </w:rPr>
        <w:t>Alt 1: Legacy NR PRACH sequence of length 139 mapped to contiguous subcarriers, with repetitions in frequency</w:t>
      </w:r>
    </w:p>
    <w:p w14:paraId="7B240810" w14:textId="77777777" w:rsidR="007542D6" w:rsidRPr="00760FF8" w:rsidRDefault="007542D6" w:rsidP="007542D6">
      <w:pPr>
        <w:widowControl/>
        <w:numPr>
          <w:ilvl w:val="0"/>
          <w:numId w:val="35"/>
        </w:numPr>
        <w:kinsoku w:val="0"/>
        <w:overflowPunct w:val="0"/>
        <w:adjustRightInd w:val="0"/>
        <w:spacing w:after="60" w:line="259" w:lineRule="auto"/>
        <w:jc w:val="left"/>
        <w:textAlignment w:val="baseline"/>
        <w:rPr>
          <w:rFonts w:ascii="Times New Roman" w:eastAsia="Batang" w:hAnsi="Times New Roman" w:cs="Times New Roman"/>
          <w:i/>
          <w:kern w:val="0"/>
          <w:sz w:val="22"/>
          <w:szCs w:val="24"/>
          <w:lang w:val="en-GB" w:eastAsia="x-none"/>
        </w:rPr>
      </w:pPr>
      <w:r w:rsidRPr="00760FF8">
        <w:rPr>
          <w:rFonts w:ascii="Times New Roman" w:eastAsia="Batang" w:hAnsi="Times New Roman" w:cs="Times New Roman"/>
          <w:i/>
          <w:kern w:val="0"/>
          <w:sz w:val="22"/>
          <w:szCs w:val="24"/>
          <w:lang w:val="en-GB" w:eastAsia="x-none"/>
        </w:rPr>
        <w:t>Alt 2: A single PRACH sequence mapped to contiguous PRBs according to one of the following alternatives</w:t>
      </w:r>
    </w:p>
    <w:p w14:paraId="30565AD4" w14:textId="77777777" w:rsidR="007542D6" w:rsidRPr="00760FF8" w:rsidRDefault="007542D6" w:rsidP="007542D6">
      <w:pPr>
        <w:widowControl/>
        <w:numPr>
          <w:ilvl w:val="1"/>
          <w:numId w:val="35"/>
        </w:numPr>
        <w:kinsoku w:val="0"/>
        <w:overflowPunct w:val="0"/>
        <w:adjustRightInd w:val="0"/>
        <w:spacing w:after="60" w:line="259" w:lineRule="auto"/>
        <w:jc w:val="left"/>
        <w:textAlignment w:val="baseline"/>
        <w:rPr>
          <w:rFonts w:ascii="Times New Roman" w:eastAsia="Batang" w:hAnsi="Times New Roman" w:cs="Times New Roman"/>
          <w:i/>
          <w:kern w:val="0"/>
          <w:sz w:val="22"/>
          <w:szCs w:val="24"/>
          <w:lang w:val="en-GB" w:eastAsia="x-none"/>
        </w:rPr>
      </w:pPr>
      <w:r w:rsidRPr="00760FF8">
        <w:rPr>
          <w:rFonts w:ascii="Times New Roman" w:eastAsia="Batang" w:hAnsi="Times New Roman" w:cs="Times New Roman"/>
          <w:i/>
          <w:kern w:val="0"/>
          <w:sz w:val="22"/>
          <w:szCs w:val="24"/>
          <w:lang w:val="en-GB" w:eastAsia="x-none"/>
        </w:rPr>
        <w:t>Alt 2.1: ZC sequence with longer length than 139</w:t>
      </w:r>
    </w:p>
    <w:p w14:paraId="7BE74B28" w14:textId="77777777" w:rsidR="007542D6" w:rsidRPr="00760FF8" w:rsidRDefault="007542D6" w:rsidP="007542D6">
      <w:pPr>
        <w:widowControl/>
        <w:numPr>
          <w:ilvl w:val="1"/>
          <w:numId w:val="35"/>
        </w:numPr>
        <w:kinsoku w:val="0"/>
        <w:overflowPunct w:val="0"/>
        <w:adjustRightInd w:val="0"/>
        <w:spacing w:after="60" w:line="259" w:lineRule="auto"/>
        <w:jc w:val="left"/>
        <w:textAlignment w:val="baseline"/>
        <w:rPr>
          <w:rFonts w:ascii="Times New Roman" w:eastAsia="Batang" w:hAnsi="Times New Roman" w:cs="Times New Roman"/>
          <w:i/>
          <w:kern w:val="0"/>
          <w:sz w:val="22"/>
          <w:szCs w:val="24"/>
          <w:lang w:val="en-GB" w:eastAsia="x-none"/>
        </w:rPr>
      </w:pPr>
      <w:r w:rsidRPr="00760FF8">
        <w:rPr>
          <w:rFonts w:ascii="Times New Roman" w:eastAsia="Batang" w:hAnsi="Times New Roman" w:cs="Times New Roman"/>
          <w:i/>
          <w:kern w:val="0"/>
          <w:sz w:val="22"/>
          <w:szCs w:val="24"/>
          <w:lang w:val="en-GB" w:eastAsia="x-none"/>
        </w:rPr>
        <w:t>Alt 2.2: New sequence with longer length than 139</w:t>
      </w:r>
    </w:p>
    <w:p w14:paraId="31CF3E29" w14:textId="4E062EB1" w:rsidR="008B0AEF" w:rsidRPr="008B0AEF" w:rsidRDefault="008B0AEF" w:rsidP="008B0AEF">
      <w:pPr>
        <w:pStyle w:val="LGTdoc1"/>
        <w:spacing w:before="156" w:after="0" w:afterAutospacing="0"/>
        <w:rPr>
          <w:rFonts w:ascii="Times New Roman" w:eastAsia="宋体" w:hAnsi="Times New Roman" w:cs="Times New Roman"/>
          <w:snapToGrid w:val="0"/>
          <w:sz w:val="22"/>
          <w:szCs w:val="22"/>
          <w:lang w:val="en-US" w:eastAsia="zh-CN"/>
        </w:rPr>
      </w:pPr>
      <w:r w:rsidRPr="00760FF8">
        <w:rPr>
          <w:rFonts w:ascii="Times New Roman" w:eastAsia="宋体" w:hAnsi="Times New Roman" w:cs="Times New Roman"/>
          <w:snapToGrid w:val="0"/>
          <w:sz w:val="22"/>
          <w:szCs w:val="22"/>
          <w:lang w:val="en-US" w:eastAsia="zh-CN"/>
        </w:rPr>
        <w:t>Proposal 1: To meet OCB requirement for PRACH transmission, s</w:t>
      </w:r>
      <w:r w:rsidR="000553B0" w:rsidRPr="00760FF8">
        <w:rPr>
          <w:rFonts w:ascii="Times New Roman" w:eastAsia="宋体" w:hAnsi="Times New Roman" w:cs="Times New Roman"/>
          <w:snapToGrid w:val="0"/>
          <w:sz w:val="22"/>
          <w:szCs w:val="22"/>
          <w:lang w:val="en-US" w:eastAsia="zh-CN"/>
        </w:rPr>
        <w:t xml:space="preserve">upport Alt </w:t>
      </w:r>
      <w:r w:rsidRPr="00760FF8">
        <w:rPr>
          <w:rFonts w:ascii="Times New Roman" w:eastAsia="宋体" w:hAnsi="Times New Roman" w:cs="Times New Roman"/>
          <w:snapToGrid w:val="0"/>
          <w:sz w:val="22"/>
          <w:szCs w:val="22"/>
          <w:lang w:val="en-US" w:eastAsia="zh-CN"/>
        </w:rPr>
        <w:t>1, i.e. legacy NR PRACH sequence of length 139 mapped to contiguous subcarriers, with repetitions in frequency.</w:t>
      </w:r>
    </w:p>
    <w:p w14:paraId="4B590986" w14:textId="77777777" w:rsidR="008B0AEF" w:rsidRPr="008B0AEF" w:rsidRDefault="008B0AEF" w:rsidP="00543127">
      <w:pPr>
        <w:pStyle w:val="LGTdoc1"/>
        <w:spacing w:before="156" w:after="0" w:afterAutospacing="0"/>
        <w:rPr>
          <w:rFonts w:ascii="Times New Roman" w:eastAsia="宋体" w:hAnsi="Times New Roman" w:cs="Times New Roman"/>
          <w:b w:val="0"/>
          <w:snapToGrid w:val="0"/>
          <w:sz w:val="22"/>
          <w:szCs w:val="22"/>
          <w:lang w:val="en-US" w:eastAsia="zh-CN"/>
        </w:rPr>
      </w:pPr>
    </w:p>
    <w:p w14:paraId="5E3C6610" w14:textId="4A4944A8" w:rsidR="007E581B" w:rsidRDefault="007E581B" w:rsidP="00BE5566">
      <w:pPr>
        <w:pStyle w:val="LGTdoc1"/>
        <w:spacing w:before="156" w:after="0" w:afterAutospacing="0"/>
        <w:rPr>
          <w:rFonts w:ascii="Times New Roman" w:eastAsia="宋体" w:hAnsi="Times New Roman" w:cs="Times New Roman"/>
          <w:b w:val="0"/>
          <w:i/>
          <w:snapToGrid w:val="0"/>
          <w:sz w:val="22"/>
          <w:szCs w:val="22"/>
          <w:u w:val="single"/>
          <w:lang w:val="en-US" w:eastAsia="zh-CN"/>
        </w:rPr>
      </w:pPr>
      <w:r w:rsidRPr="00EB20DA">
        <w:rPr>
          <w:rFonts w:ascii="Times New Roman" w:eastAsia="宋体" w:hAnsi="Times New Roman" w:cs="Times New Roman"/>
          <w:b w:val="0"/>
          <w:i/>
          <w:snapToGrid w:val="0"/>
          <w:sz w:val="22"/>
          <w:szCs w:val="22"/>
          <w:u w:val="single"/>
          <w:lang w:val="en-US" w:eastAsia="zh-CN"/>
        </w:rPr>
        <w:t>RO con</w:t>
      </w:r>
      <w:r w:rsidR="000D5B87" w:rsidRPr="00EB20DA">
        <w:rPr>
          <w:rFonts w:ascii="Times New Roman" w:eastAsia="宋体" w:hAnsi="Times New Roman" w:cs="Times New Roman"/>
          <w:b w:val="0"/>
          <w:i/>
          <w:snapToGrid w:val="0"/>
          <w:sz w:val="22"/>
          <w:szCs w:val="22"/>
          <w:u w:val="single"/>
          <w:lang w:val="en-US" w:eastAsia="zh-CN"/>
        </w:rPr>
        <w:t>fi</w:t>
      </w:r>
      <w:r w:rsidRPr="00EB20DA">
        <w:rPr>
          <w:rFonts w:ascii="Times New Roman" w:eastAsia="宋体" w:hAnsi="Times New Roman" w:cs="Times New Roman"/>
          <w:b w:val="0"/>
          <w:i/>
          <w:snapToGrid w:val="0"/>
          <w:sz w:val="22"/>
          <w:szCs w:val="22"/>
          <w:u w:val="single"/>
          <w:lang w:val="en-US" w:eastAsia="zh-CN"/>
        </w:rPr>
        <w:t>guration</w:t>
      </w:r>
    </w:p>
    <w:p w14:paraId="75616167" w14:textId="0D612A1B" w:rsidR="00BE5566" w:rsidRPr="00D97E75" w:rsidRDefault="00D97E75" w:rsidP="00BE5566">
      <w:pPr>
        <w:pStyle w:val="LGTdoc1"/>
        <w:spacing w:before="156" w:after="0" w:afterAutospacing="0"/>
        <w:rPr>
          <w:rFonts w:ascii="Times New Roman" w:eastAsia="宋体" w:hAnsi="Times New Roman" w:cs="Times New Roman"/>
          <w:b w:val="0"/>
          <w:snapToGrid w:val="0"/>
          <w:sz w:val="22"/>
          <w:szCs w:val="22"/>
          <w:u w:val="single"/>
          <w:lang w:val="en-US" w:eastAsia="zh-CN"/>
        </w:rPr>
      </w:pPr>
      <w:r w:rsidRPr="00D97E75">
        <w:rPr>
          <w:rFonts w:ascii="Times New Roman" w:eastAsia="宋体" w:hAnsi="Times New Roman" w:cs="Times New Roman" w:hint="eastAsia"/>
          <w:b w:val="0"/>
          <w:snapToGrid w:val="0"/>
          <w:sz w:val="22"/>
          <w:szCs w:val="22"/>
          <w:lang w:val="en-US" w:eastAsia="zh-CN"/>
        </w:rPr>
        <w:t xml:space="preserve">In NR Rel-15, </w:t>
      </w:r>
      <w:r>
        <w:rPr>
          <w:rFonts w:ascii="Times New Roman" w:eastAsia="宋体" w:hAnsi="Times New Roman" w:cs="Times New Roman"/>
          <w:b w:val="0"/>
          <w:snapToGrid w:val="0"/>
          <w:sz w:val="22"/>
          <w:szCs w:val="22"/>
          <w:lang w:val="en-US" w:eastAsia="zh-CN"/>
        </w:rPr>
        <w:t>f</w:t>
      </w:r>
      <w:r w:rsidR="00703196" w:rsidRPr="00EB20DA">
        <w:rPr>
          <w:rFonts w:ascii="Times New Roman" w:eastAsia="宋体" w:hAnsi="Times New Roman" w:cs="Times New Roman"/>
          <w:b w:val="0"/>
          <w:snapToGrid w:val="0"/>
          <w:sz w:val="22"/>
          <w:szCs w:val="22"/>
          <w:lang w:val="en-US" w:eastAsia="zh-CN"/>
        </w:rPr>
        <w:t xml:space="preserve">or </w:t>
      </w:r>
      <w:r>
        <w:rPr>
          <w:rFonts w:ascii="Times New Roman" w:eastAsia="宋体" w:hAnsi="Times New Roman" w:cs="Times New Roman"/>
          <w:b w:val="0"/>
          <w:snapToGrid w:val="0"/>
          <w:sz w:val="22"/>
          <w:szCs w:val="22"/>
          <w:lang w:val="en-US" w:eastAsia="zh-CN"/>
        </w:rPr>
        <w:t xml:space="preserve">the short preamble formats, i.e. PRACH </w:t>
      </w:r>
      <w:r w:rsidR="00703196" w:rsidRPr="00EB20DA">
        <w:rPr>
          <w:rFonts w:ascii="Times New Roman" w:eastAsia="宋体" w:hAnsi="Times New Roman" w:cs="Times New Roman"/>
          <w:b w:val="0"/>
          <w:snapToGrid w:val="0"/>
          <w:sz w:val="22"/>
          <w:szCs w:val="22"/>
          <w:lang w:val="en-US" w:eastAsia="zh-CN"/>
        </w:rPr>
        <w:t>formats</w:t>
      </w:r>
      <w:r>
        <w:rPr>
          <w:rFonts w:ascii="Times New Roman" w:eastAsia="宋体" w:hAnsi="Times New Roman" w:cs="Times New Roman"/>
          <w:b w:val="0"/>
          <w:snapToGrid w:val="0"/>
          <w:sz w:val="22"/>
          <w:szCs w:val="22"/>
          <w:lang w:val="en-US" w:eastAsia="zh-CN"/>
        </w:rPr>
        <w:t xml:space="preserve"> with sequence of 139</w:t>
      </w:r>
      <w:r w:rsidR="00703196" w:rsidRPr="00EB20DA">
        <w:rPr>
          <w:rFonts w:ascii="Times New Roman" w:eastAsia="宋体" w:hAnsi="Times New Roman" w:cs="Times New Roman"/>
          <w:b w:val="0"/>
          <w:snapToGrid w:val="0"/>
          <w:sz w:val="22"/>
          <w:szCs w:val="22"/>
          <w:lang w:val="en-US" w:eastAsia="zh-CN"/>
        </w:rPr>
        <w:t>, time-domain RACH occasions (ROs) are configured continuously within a PRACH slo</w:t>
      </w:r>
      <w:r>
        <w:rPr>
          <w:rFonts w:ascii="Times New Roman" w:eastAsia="宋体" w:hAnsi="Times New Roman" w:cs="Times New Roman"/>
          <w:b w:val="0"/>
          <w:snapToGrid w:val="0"/>
          <w:sz w:val="22"/>
          <w:szCs w:val="22"/>
          <w:lang w:val="en-US" w:eastAsia="zh-CN"/>
        </w:rPr>
        <w:t>t</w:t>
      </w:r>
      <w:r w:rsidR="00703196" w:rsidRPr="00EB20DA">
        <w:rPr>
          <w:rFonts w:ascii="Times New Roman" w:eastAsia="宋体" w:hAnsi="Times New Roman" w:cs="Times New Roman"/>
          <w:b w:val="0"/>
          <w:snapToGrid w:val="0"/>
          <w:sz w:val="22"/>
          <w:szCs w:val="22"/>
          <w:lang w:val="en-US" w:eastAsia="zh-CN"/>
        </w:rPr>
        <w:t xml:space="preserve">. </w:t>
      </w:r>
      <w:r w:rsidR="000554F5" w:rsidRPr="00EB20DA">
        <w:rPr>
          <w:rFonts w:ascii="Times New Roman" w:eastAsia="宋体" w:hAnsi="Times New Roman" w:cs="Times New Roman"/>
          <w:b w:val="0"/>
          <w:snapToGrid w:val="0"/>
          <w:sz w:val="22"/>
          <w:szCs w:val="22"/>
          <w:lang w:val="en-US" w:eastAsia="zh-CN"/>
        </w:rPr>
        <w:t>On</w:t>
      </w:r>
      <w:r w:rsidR="004F783F" w:rsidRPr="00EB20DA">
        <w:rPr>
          <w:rFonts w:ascii="Times New Roman" w:eastAsia="宋体" w:hAnsi="Times New Roman" w:cs="Times New Roman"/>
          <w:b w:val="0"/>
          <w:snapToGrid w:val="0"/>
          <w:sz w:val="22"/>
          <w:szCs w:val="22"/>
          <w:lang w:val="en-US" w:eastAsia="zh-CN"/>
        </w:rPr>
        <w:t xml:space="preserve">e example </w:t>
      </w:r>
      <w:r w:rsidR="000554F5" w:rsidRPr="00EB20DA">
        <w:rPr>
          <w:rFonts w:ascii="Times New Roman" w:eastAsia="宋体" w:hAnsi="Times New Roman" w:cs="Times New Roman"/>
          <w:b w:val="0"/>
          <w:snapToGrid w:val="0"/>
          <w:sz w:val="22"/>
          <w:szCs w:val="22"/>
          <w:lang w:val="en-US" w:eastAsia="zh-CN"/>
        </w:rPr>
        <w:t xml:space="preserve">is </w:t>
      </w:r>
      <w:r w:rsidR="004F783F" w:rsidRPr="00EB20DA">
        <w:rPr>
          <w:rFonts w:ascii="Times New Roman" w:eastAsia="宋体" w:hAnsi="Times New Roman" w:cs="Times New Roman"/>
          <w:b w:val="0"/>
          <w:snapToGrid w:val="0"/>
          <w:sz w:val="22"/>
          <w:szCs w:val="22"/>
          <w:lang w:val="en-US" w:eastAsia="zh-CN"/>
        </w:rPr>
        <w:t xml:space="preserve">as </w:t>
      </w:r>
      <w:r w:rsidR="000554F5" w:rsidRPr="00EB20DA">
        <w:rPr>
          <w:rFonts w:ascii="Times New Roman" w:eastAsia="宋体" w:hAnsi="Times New Roman" w:cs="Times New Roman"/>
          <w:b w:val="0"/>
          <w:snapToGrid w:val="0"/>
          <w:sz w:val="22"/>
          <w:szCs w:val="22"/>
          <w:lang w:val="en-US" w:eastAsia="zh-CN"/>
        </w:rPr>
        <w:t>illustrat</w:t>
      </w:r>
      <w:r w:rsidR="005C0885" w:rsidRPr="00EB20DA">
        <w:rPr>
          <w:rFonts w:ascii="Times New Roman" w:eastAsia="宋体" w:hAnsi="Times New Roman" w:cs="Times New Roman"/>
          <w:b w:val="0"/>
          <w:snapToGrid w:val="0"/>
          <w:sz w:val="22"/>
          <w:szCs w:val="22"/>
          <w:lang w:val="en-US" w:eastAsia="zh-CN"/>
        </w:rPr>
        <w:t xml:space="preserve">ed in Figure </w:t>
      </w:r>
      <w:r w:rsidR="000554F5" w:rsidRPr="00EB20DA">
        <w:rPr>
          <w:rFonts w:ascii="Times New Roman" w:eastAsia="宋体" w:hAnsi="Times New Roman" w:cs="Times New Roman"/>
          <w:b w:val="0"/>
          <w:snapToGrid w:val="0"/>
          <w:sz w:val="22"/>
          <w:szCs w:val="22"/>
          <w:lang w:val="en-US" w:eastAsia="zh-CN"/>
        </w:rPr>
        <w:t>1</w:t>
      </w:r>
      <w:r w:rsidR="004F783F" w:rsidRPr="00EB20DA">
        <w:rPr>
          <w:rFonts w:ascii="Times New Roman" w:eastAsia="宋体" w:hAnsi="Times New Roman" w:cs="Times New Roman"/>
          <w:b w:val="0"/>
          <w:snapToGrid w:val="0"/>
          <w:sz w:val="22"/>
          <w:szCs w:val="22"/>
          <w:lang w:val="en-US" w:eastAsia="zh-CN"/>
        </w:rPr>
        <w:t xml:space="preserve">. </w:t>
      </w:r>
      <w:r w:rsidR="00BE5566" w:rsidRPr="00EB20DA">
        <w:rPr>
          <w:rFonts w:ascii="Times New Roman" w:eastAsia="宋体" w:hAnsi="Times New Roman" w:cs="Times New Roman"/>
          <w:b w:val="0"/>
          <w:snapToGrid w:val="0"/>
          <w:sz w:val="22"/>
          <w:szCs w:val="22"/>
          <w:lang w:val="en-US" w:eastAsia="zh-CN"/>
        </w:rPr>
        <w:t>In addition,</w:t>
      </w:r>
      <w:r w:rsidR="00BE5566" w:rsidRPr="00EB20DA">
        <w:rPr>
          <w:rFonts w:ascii="Times New Roman" w:eastAsia="宋体" w:hAnsi="Times New Roman" w:cs="Times New Roman" w:hint="eastAsia"/>
          <w:b w:val="0"/>
          <w:snapToGrid w:val="0"/>
          <w:sz w:val="22"/>
          <w:szCs w:val="22"/>
          <w:lang w:val="en-US" w:eastAsia="zh-CN"/>
        </w:rPr>
        <w:t xml:space="preserve"> </w:t>
      </w:r>
      <w:r>
        <w:rPr>
          <w:rFonts w:ascii="Times New Roman" w:eastAsia="宋体" w:hAnsi="Times New Roman" w:cs="Times New Roman"/>
          <w:b w:val="0"/>
          <w:snapToGrid w:val="0"/>
          <w:sz w:val="22"/>
          <w:szCs w:val="22"/>
          <w:lang w:val="en-US" w:eastAsia="zh-CN"/>
        </w:rPr>
        <w:t>the Guard Time of each format is shown in Table 1. Therefore, assuming</w:t>
      </w:r>
      <w:r w:rsidR="00BE5566" w:rsidRPr="00EB20DA">
        <w:rPr>
          <w:rFonts w:ascii="Times New Roman" w:eastAsia="宋体" w:hAnsi="Times New Roman" w:cs="Times New Roman"/>
          <w:b w:val="0"/>
          <w:snapToGrid w:val="0"/>
          <w:sz w:val="22"/>
          <w:szCs w:val="22"/>
          <w:lang w:val="en-US" w:eastAsia="zh-CN"/>
        </w:rPr>
        <w:t xml:space="preserve"> the LBT for PRACH takes at least 25 us </w:t>
      </w:r>
      <w:r w:rsidR="00773713">
        <w:rPr>
          <w:rFonts w:ascii="Times New Roman" w:eastAsia="宋体" w:hAnsi="Times New Roman" w:cs="Times New Roman"/>
          <w:b w:val="0"/>
          <w:snapToGrid w:val="0"/>
          <w:sz w:val="22"/>
          <w:szCs w:val="22"/>
          <w:lang w:val="en-US" w:eastAsia="zh-CN"/>
        </w:rPr>
        <w:t xml:space="preserve">(it would take a longer time if it is Cat-4 LBT), </w:t>
      </w:r>
      <w:r w:rsidR="00BE5566" w:rsidRPr="00EB20DA">
        <w:rPr>
          <w:rFonts w:ascii="Times New Roman" w:eastAsia="宋体" w:hAnsi="Times New Roman" w:cs="Times New Roman"/>
          <w:b w:val="0"/>
          <w:snapToGrid w:val="0"/>
          <w:sz w:val="22"/>
          <w:szCs w:val="22"/>
          <w:lang w:val="en-US" w:eastAsia="zh-CN"/>
        </w:rPr>
        <w:t xml:space="preserve">for </w:t>
      </w:r>
      <w:r>
        <w:rPr>
          <w:rFonts w:ascii="Times New Roman" w:eastAsia="宋体" w:hAnsi="Times New Roman" w:cs="Times New Roman"/>
          <w:b w:val="0"/>
          <w:snapToGrid w:val="0"/>
          <w:sz w:val="22"/>
          <w:szCs w:val="22"/>
          <w:lang w:val="en-US" w:eastAsia="zh-CN"/>
        </w:rPr>
        <w:t xml:space="preserve">the </w:t>
      </w:r>
      <w:r w:rsidR="00BE5566" w:rsidRPr="00EB20DA">
        <w:rPr>
          <w:rFonts w:ascii="Times New Roman" w:eastAsia="宋体" w:hAnsi="Times New Roman" w:cs="Times New Roman"/>
          <w:b w:val="0"/>
          <w:snapToGrid w:val="0"/>
          <w:sz w:val="22"/>
          <w:szCs w:val="22"/>
          <w:lang w:val="en-US" w:eastAsia="zh-CN"/>
        </w:rPr>
        <w:t>most of the short preamble formats, there would be no enough extra space in the GT period for LBT between two neighboring time-domain ROs.</w:t>
      </w:r>
      <w:r>
        <w:rPr>
          <w:rFonts w:ascii="Times New Roman" w:eastAsia="宋体" w:hAnsi="Times New Roman" w:cs="Times New Roman"/>
          <w:b w:val="0"/>
          <w:snapToGrid w:val="0"/>
          <w:sz w:val="22"/>
          <w:szCs w:val="22"/>
          <w:lang w:val="en-US" w:eastAsia="zh-CN"/>
        </w:rPr>
        <w:t xml:space="preserve"> That means</w:t>
      </w:r>
      <w:r w:rsidR="00BE5566" w:rsidRPr="00EB20DA">
        <w:rPr>
          <w:rFonts w:ascii="Times New Roman" w:eastAsia="宋体" w:hAnsi="Times New Roman" w:cs="Times New Roman"/>
          <w:b w:val="0"/>
          <w:snapToGrid w:val="0"/>
          <w:sz w:val="22"/>
          <w:szCs w:val="22"/>
          <w:lang w:val="en-US" w:eastAsia="zh-CN"/>
        </w:rPr>
        <w:t xml:space="preserve"> the transmission on the prior RO would block the later one, resulting in wasting resources, reducing PRACH capacity and increasing latency. RO configuration should be enhanced to avoid potential blocking between neighboring time-domain ROs.</w:t>
      </w:r>
    </w:p>
    <w:p w14:paraId="39896F0E" w14:textId="199DA62B" w:rsidR="000554F5" w:rsidRPr="00EB20DA" w:rsidRDefault="00BE5566" w:rsidP="00BE5566">
      <w:pPr>
        <w:pStyle w:val="LGTdoc1"/>
        <w:spacing w:before="156" w:after="0" w:afterAutospacing="0"/>
        <w:jc w:val="center"/>
        <w:rPr>
          <w:rFonts w:ascii="Times New Roman" w:eastAsia="宋体" w:hAnsi="Times New Roman" w:cs="Times New Roman"/>
          <w:b w:val="0"/>
          <w:snapToGrid w:val="0"/>
          <w:sz w:val="22"/>
          <w:szCs w:val="22"/>
          <w:lang w:val="en-US" w:eastAsia="zh-CN"/>
        </w:rPr>
      </w:pPr>
      <w:r w:rsidRPr="00EB20DA">
        <w:object w:dxaOrig="15953" w:dyaOrig="3433" w14:anchorId="53B7A8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95.5pt" o:ole="">
            <v:imagedata r:id="rId7" o:title=""/>
          </v:shape>
          <o:OLEObject Type="Embed" ProgID="Visio.Drawing.11" ShapeID="_x0000_i1025" DrawAspect="Content" ObjectID="_1618163495" r:id="rId8"/>
        </w:object>
      </w:r>
    </w:p>
    <w:p w14:paraId="5A02A35E" w14:textId="7F47C502" w:rsidR="005C0885" w:rsidRPr="00EB20DA" w:rsidRDefault="005C0885" w:rsidP="005C0885">
      <w:pPr>
        <w:pStyle w:val="LGTdoc1"/>
        <w:spacing w:before="156" w:after="0"/>
        <w:jc w:val="center"/>
        <w:rPr>
          <w:rFonts w:ascii="Times New Roman" w:eastAsia="宋体" w:hAnsi="Times New Roman" w:cs="Times New Roman"/>
          <w:b w:val="0"/>
          <w:snapToGrid w:val="0"/>
          <w:sz w:val="21"/>
          <w:szCs w:val="22"/>
          <w:lang w:val="en-US" w:eastAsia="zh-CN"/>
        </w:rPr>
      </w:pPr>
      <w:r w:rsidRPr="00EB20DA">
        <w:rPr>
          <w:rFonts w:ascii="Times New Roman" w:eastAsia="宋体" w:hAnsi="Times New Roman" w:cs="Times New Roman"/>
          <w:b w:val="0"/>
          <w:snapToGrid w:val="0"/>
          <w:sz w:val="21"/>
          <w:szCs w:val="22"/>
          <w:lang w:val="en-US" w:eastAsia="zh-CN"/>
        </w:rPr>
        <w:t xml:space="preserve">Figure 1. Example of </w:t>
      </w:r>
      <w:r w:rsidR="00884266" w:rsidRPr="00EB20DA">
        <w:rPr>
          <w:rFonts w:ascii="Times New Roman" w:eastAsia="宋体" w:hAnsi="Times New Roman" w:cs="Times New Roman"/>
          <w:b w:val="0"/>
          <w:snapToGrid w:val="0"/>
          <w:sz w:val="21"/>
          <w:szCs w:val="22"/>
          <w:lang w:val="en-US" w:eastAsia="zh-CN"/>
        </w:rPr>
        <w:t xml:space="preserve">time-domain </w:t>
      </w:r>
      <w:r w:rsidRPr="00EB20DA">
        <w:rPr>
          <w:rFonts w:ascii="Times New Roman" w:eastAsia="宋体" w:hAnsi="Times New Roman" w:cs="Times New Roman"/>
          <w:b w:val="0"/>
          <w:snapToGrid w:val="0"/>
          <w:sz w:val="21"/>
          <w:szCs w:val="22"/>
          <w:lang w:val="en-US" w:eastAsia="zh-CN"/>
        </w:rPr>
        <w:t>ROs within a PRACH slot.</w:t>
      </w:r>
    </w:p>
    <w:p w14:paraId="1FA74B95" w14:textId="16654633" w:rsidR="00C367DC" w:rsidRPr="00EB20DA" w:rsidRDefault="00BE5566" w:rsidP="00BE5566">
      <w:pPr>
        <w:pStyle w:val="LGTdoc1"/>
        <w:spacing w:before="156" w:after="0" w:afterAutospacing="0"/>
        <w:jc w:val="center"/>
        <w:rPr>
          <w:rFonts w:ascii="Times New Roman" w:eastAsia="宋体" w:hAnsi="Times New Roman" w:cs="Times New Roman"/>
          <w:b w:val="0"/>
          <w:snapToGrid w:val="0"/>
          <w:sz w:val="21"/>
          <w:szCs w:val="22"/>
          <w:lang w:val="en-US" w:eastAsia="zh-CN"/>
        </w:rPr>
      </w:pPr>
      <w:r w:rsidRPr="00EB20DA">
        <w:rPr>
          <w:rFonts w:ascii="Times New Roman" w:eastAsia="宋体" w:hAnsi="Times New Roman" w:cs="Times New Roman"/>
          <w:b w:val="0"/>
          <w:snapToGrid w:val="0"/>
          <w:sz w:val="22"/>
          <w:szCs w:val="22"/>
          <w:lang w:val="en-US" w:eastAsia="zh-CN"/>
        </w:rPr>
        <w:t>T</w:t>
      </w:r>
      <w:r w:rsidR="00063D69" w:rsidRPr="00EB20DA">
        <w:rPr>
          <w:rFonts w:ascii="Times New Roman" w:eastAsia="宋体" w:hAnsi="Times New Roman" w:cs="Times New Roman"/>
          <w:b w:val="0"/>
          <w:snapToGrid w:val="0"/>
          <w:sz w:val="21"/>
          <w:szCs w:val="22"/>
          <w:lang w:val="en-US" w:eastAsia="zh-CN"/>
        </w:rPr>
        <w:t>able</w:t>
      </w:r>
      <w:r w:rsidR="00C367DC" w:rsidRPr="00EB20DA">
        <w:rPr>
          <w:rFonts w:ascii="Times New Roman" w:eastAsia="宋体" w:hAnsi="Times New Roman" w:cs="Times New Roman"/>
          <w:b w:val="0"/>
          <w:snapToGrid w:val="0"/>
          <w:sz w:val="21"/>
          <w:szCs w:val="22"/>
          <w:lang w:val="en-US" w:eastAsia="zh-CN"/>
        </w:rPr>
        <w:t xml:space="preserve"> 1. Guard Time of short preamble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1191"/>
        <w:gridCol w:w="1487"/>
        <w:gridCol w:w="1226"/>
        <w:gridCol w:w="867"/>
        <w:gridCol w:w="1325"/>
        <w:gridCol w:w="803"/>
        <w:gridCol w:w="804"/>
        <w:gridCol w:w="901"/>
      </w:tblGrid>
      <w:tr w:rsidR="002622DA" w:rsidRPr="00EB20DA" w14:paraId="38201AA6" w14:textId="660467E4" w:rsidTr="00BE5566">
        <w:trPr>
          <w:trHeight w:val="422"/>
          <w:jc w:val="center"/>
        </w:trPr>
        <w:tc>
          <w:tcPr>
            <w:tcW w:w="827" w:type="dxa"/>
            <w:vMerge w:val="restart"/>
            <w:shd w:val="clear" w:color="auto" w:fill="auto"/>
            <w:vAlign w:val="center"/>
          </w:tcPr>
          <w:p w14:paraId="7F725B36" w14:textId="77777777" w:rsidR="002622DA" w:rsidRPr="00EB20DA" w:rsidRDefault="002622DA" w:rsidP="002622DA">
            <w:pPr>
              <w:pStyle w:val="TAH"/>
              <w:rPr>
                <w:rFonts w:eastAsia="Batang"/>
              </w:rPr>
            </w:pPr>
            <w:r w:rsidRPr="00EB20DA">
              <w:rPr>
                <w:rFonts w:eastAsia="Batang"/>
              </w:rPr>
              <w:t>Format</w:t>
            </w:r>
          </w:p>
        </w:tc>
        <w:tc>
          <w:tcPr>
            <w:tcW w:w="1191" w:type="dxa"/>
            <w:vMerge w:val="restart"/>
            <w:vAlign w:val="center"/>
          </w:tcPr>
          <w:p w14:paraId="7391B68E" w14:textId="77777777" w:rsidR="002622DA" w:rsidRPr="00EB20DA" w:rsidRDefault="002622DA" w:rsidP="002622DA">
            <w:pPr>
              <w:pStyle w:val="TAH"/>
            </w:pPr>
            <w:r w:rsidRPr="00EB20DA">
              <w:rPr>
                <w:position w:val="-10"/>
              </w:rPr>
              <w:object w:dxaOrig="520" w:dyaOrig="340" w14:anchorId="4C7DCAE5">
                <v:shape id="_x0000_i1026" type="#_x0000_t75" style="width:26.5pt;height:18.5pt" o:ole="">
                  <v:imagedata r:id="rId9" o:title=""/>
                </v:shape>
                <o:OLEObject Type="Embed" ProgID="Equation.3" ShapeID="_x0000_i1026" DrawAspect="Content" ObjectID="_1618163496" r:id="rId10"/>
              </w:object>
            </w:r>
          </w:p>
        </w:tc>
        <w:tc>
          <w:tcPr>
            <w:tcW w:w="1487" w:type="dxa"/>
            <w:vMerge w:val="restart"/>
            <w:shd w:val="clear" w:color="auto" w:fill="auto"/>
            <w:vAlign w:val="center"/>
          </w:tcPr>
          <w:p w14:paraId="3815536E" w14:textId="77777777" w:rsidR="002622DA" w:rsidRPr="00EB20DA" w:rsidRDefault="002622DA" w:rsidP="002622DA">
            <w:pPr>
              <w:pStyle w:val="TAH"/>
            </w:pPr>
            <w:r w:rsidRPr="00EB20DA">
              <w:rPr>
                <w:position w:val="-10"/>
              </w:rPr>
              <w:object w:dxaOrig="320" w:dyaOrig="300" w14:anchorId="10DDA0AA">
                <v:shape id="_x0000_i1027" type="#_x0000_t75" style="width:16.5pt;height:15pt" o:ole="">
                  <v:imagedata r:id="rId11" o:title=""/>
                </v:shape>
                <o:OLEObject Type="Embed" ProgID="Equation.3" ShapeID="_x0000_i1027" DrawAspect="Content" ObjectID="_1618163497" r:id="rId12"/>
              </w:object>
            </w:r>
          </w:p>
        </w:tc>
        <w:tc>
          <w:tcPr>
            <w:tcW w:w="1226" w:type="dxa"/>
            <w:vMerge w:val="restart"/>
            <w:shd w:val="clear" w:color="auto" w:fill="auto"/>
            <w:vAlign w:val="center"/>
          </w:tcPr>
          <w:p w14:paraId="252E87E4" w14:textId="77777777" w:rsidR="002622DA" w:rsidRPr="00EB20DA" w:rsidRDefault="002622DA" w:rsidP="002622DA">
            <w:pPr>
              <w:pStyle w:val="TAH"/>
            </w:pPr>
            <w:r w:rsidRPr="00EB20DA">
              <w:rPr>
                <w:position w:val="-10"/>
              </w:rPr>
              <w:object w:dxaOrig="460" w:dyaOrig="340" w14:anchorId="21695BB2">
                <v:shape id="_x0000_i1028" type="#_x0000_t75" style="width:23.5pt;height:16.5pt" o:ole="">
                  <v:imagedata r:id="rId13" o:title=""/>
                </v:shape>
                <o:OLEObject Type="Embed" ProgID="Equation.3" ShapeID="_x0000_i1028" DrawAspect="Content" ObjectID="_1618163498" r:id="rId14"/>
              </w:object>
            </w:r>
          </w:p>
        </w:tc>
        <w:tc>
          <w:tcPr>
            <w:tcW w:w="867" w:type="dxa"/>
            <w:vMerge w:val="restart"/>
            <w:vAlign w:val="center"/>
          </w:tcPr>
          <w:p w14:paraId="11358E19" w14:textId="0021E73E" w:rsidR="002622DA" w:rsidRPr="00EB20DA" w:rsidRDefault="002622DA" w:rsidP="002622DA">
            <w:pPr>
              <w:pStyle w:val="TAH"/>
              <w:rPr>
                <w:b w:val="0"/>
                <w:lang w:eastAsia="zh-CN"/>
              </w:rPr>
            </w:pPr>
            <w:r w:rsidRPr="00EB20DA">
              <w:rPr>
                <w:b w:val="0"/>
                <w:lang w:eastAsia="zh-CN"/>
              </w:rPr>
              <w:t>PRACH duration</w:t>
            </w:r>
          </w:p>
        </w:tc>
        <w:tc>
          <w:tcPr>
            <w:tcW w:w="3833" w:type="dxa"/>
            <w:gridSpan w:val="4"/>
            <w:vAlign w:val="center"/>
          </w:tcPr>
          <w:p w14:paraId="52128732" w14:textId="0DB6866F" w:rsidR="002622DA" w:rsidRPr="00EB20DA" w:rsidRDefault="00C367DC" w:rsidP="002622DA">
            <w:pPr>
              <w:pStyle w:val="TAH"/>
              <w:rPr>
                <w:b w:val="0"/>
                <w:lang w:eastAsia="zh-CN"/>
              </w:rPr>
            </w:pPr>
            <w:r w:rsidRPr="00EB20DA">
              <w:rPr>
                <w:b w:val="0"/>
                <w:lang w:eastAsia="zh-CN"/>
              </w:rPr>
              <w:t>Guard Time</w:t>
            </w:r>
          </w:p>
        </w:tc>
      </w:tr>
      <w:tr w:rsidR="00C367DC" w:rsidRPr="00EB20DA" w14:paraId="34B503E9" w14:textId="77777777" w:rsidTr="00BE5566">
        <w:trPr>
          <w:trHeight w:val="527"/>
          <w:jc w:val="center"/>
        </w:trPr>
        <w:tc>
          <w:tcPr>
            <w:tcW w:w="827" w:type="dxa"/>
            <w:vMerge/>
            <w:shd w:val="clear" w:color="auto" w:fill="auto"/>
            <w:vAlign w:val="center"/>
          </w:tcPr>
          <w:p w14:paraId="7091CD7D" w14:textId="77777777" w:rsidR="002622DA" w:rsidRPr="00EB20DA" w:rsidRDefault="002622DA" w:rsidP="002622DA">
            <w:pPr>
              <w:pStyle w:val="TAH"/>
              <w:rPr>
                <w:rFonts w:eastAsia="Batang"/>
              </w:rPr>
            </w:pPr>
          </w:p>
        </w:tc>
        <w:tc>
          <w:tcPr>
            <w:tcW w:w="1191" w:type="dxa"/>
            <w:vMerge/>
            <w:vAlign w:val="center"/>
          </w:tcPr>
          <w:p w14:paraId="248521CF" w14:textId="77777777" w:rsidR="002622DA" w:rsidRPr="00EB20DA" w:rsidRDefault="002622DA" w:rsidP="002622DA">
            <w:pPr>
              <w:pStyle w:val="TAH"/>
            </w:pPr>
          </w:p>
        </w:tc>
        <w:tc>
          <w:tcPr>
            <w:tcW w:w="1487" w:type="dxa"/>
            <w:vMerge/>
            <w:shd w:val="clear" w:color="auto" w:fill="auto"/>
            <w:vAlign w:val="center"/>
          </w:tcPr>
          <w:p w14:paraId="226EBD2B" w14:textId="77777777" w:rsidR="002622DA" w:rsidRPr="00EB20DA" w:rsidRDefault="002622DA" w:rsidP="002622DA">
            <w:pPr>
              <w:pStyle w:val="TAH"/>
            </w:pPr>
          </w:p>
        </w:tc>
        <w:tc>
          <w:tcPr>
            <w:tcW w:w="1226" w:type="dxa"/>
            <w:vMerge/>
            <w:shd w:val="clear" w:color="auto" w:fill="auto"/>
            <w:vAlign w:val="center"/>
          </w:tcPr>
          <w:p w14:paraId="0D5BF297" w14:textId="77777777" w:rsidR="002622DA" w:rsidRPr="00EB20DA" w:rsidRDefault="002622DA" w:rsidP="002622DA">
            <w:pPr>
              <w:pStyle w:val="TAH"/>
            </w:pPr>
          </w:p>
        </w:tc>
        <w:tc>
          <w:tcPr>
            <w:tcW w:w="867" w:type="dxa"/>
            <w:vMerge/>
            <w:vAlign w:val="center"/>
          </w:tcPr>
          <w:p w14:paraId="1B7647C6" w14:textId="77777777" w:rsidR="002622DA" w:rsidRPr="00EB20DA" w:rsidRDefault="002622DA" w:rsidP="002622DA">
            <w:pPr>
              <w:pStyle w:val="TAH"/>
              <w:rPr>
                <w:b w:val="0"/>
                <w:lang w:eastAsia="zh-CN"/>
              </w:rPr>
            </w:pPr>
          </w:p>
        </w:tc>
        <w:tc>
          <w:tcPr>
            <w:tcW w:w="1325" w:type="dxa"/>
            <w:vAlign w:val="center"/>
          </w:tcPr>
          <w:p w14:paraId="23AC4442" w14:textId="77777777" w:rsidR="002622DA" w:rsidRPr="00EB20DA" w:rsidRDefault="002622DA" w:rsidP="002622DA">
            <w:pPr>
              <w:pStyle w:val="TAH"/>
              <w:rPr>
                <w:b w:val="0"/>
                <w:lang w:eastAsia="zh-CN"/>
              </w:rPr>
            </w:pPr>
          </w:p>
        </w:tc>
        <w:tc>
          <w:tcPr>
            <w:tcW w:w="803" w:type="dxa"/>
            <w:vAlign w:val="center"/>
          </w:tcPr>
          <w:p w14:paraId="71DBA97B" w14:textId="77777777" w:rsidR="002622DA" w:rsidRPr="00EB20DA" w:rsidRDefault="002622DA" w:rsidP="002622DA">
            <w:pPr>
              <w:pStyle w:val="TAH"/>
              <w:rPr>
                <w:b w:val="0"/>
                <w:lang w:eastAsia="zh-CN"/>
              </w:rPr>
            </w:pPr>
            <w:r w:rsidRPr="00EB20DA">
              <w:rPr>
                <w:rFonts w:hint="eastAsia"/>
                <w:b w:val="0"/>
                <w:lang w:eastAsia="zh-CN"/>
              </w:rPr>
              <w:t>1</w:t>
            </w:r>
            <w:r w:rsidRPr="00EB20DA">
              <w:rPr>
                <w:b w:val="0"/>
                <w:lang w:eastAsia="zh-CN"/>
              </w:rPr>
              <w:t>5 kHz</w:t>
            </w:r>
          </w:p>
          <w:p w14:paraId="22C35CD6" w14:textId="4EC53112" w:rsidR="00C367DC" w:rsidRPr="00EB20DA" w:rsidRDefault="00C367DC" w:rsidP="002622DA">
            <w:pPr>
              <w:pStyle w:val="TAH"/>
              <w:rPr>
                <w:b w:val="0"/>
                <w:lang w:eastAsia="zh-CN"/>
              </w:rPr>
            </w:pPr>
            <w:r w:rsidRPr="00EB20DA">
              <w:rPr>
                <w:b w:val="0"/>
                <w:lang w:eastAsia="zh-CN"/>
              </w:rPr>
              <w:t>(us)</w:t>
            </w:r>
          </w:p>
        </w:tc>
        <w:tc>
          <w:tcPr>
            <w:tcW w:w="804" w:type="dxa"/>
            <w:vAlign w:val="center"/>
          </w:tcPr>
          <w:p w14:paraId="3D4FDB7A" w14:textId="77777777" w:rsidR="002622DA" w:rsidRPr="00EB20DA" w:rsidRDefault="002622DA" w:rsidP="002622DA">
            <w:pPr>
              <w:pStyle w:val="TAH"/>
              <w:rPr>
                <w:b w:val="0"/>
                <w:lang w:eastAsia="zh-CN"/>
              </w:rPr>
            </w:pPr>
            <w:r w:rsidRPr="00EB20DA">
              <w:rPr>
                <w:rFonts w:hint="eastAsia"/>
                <w:b w:val="0"/>
                <w:lang w:eastAsia="zh-CN"/>
              </w:rPr>
              <w:t>30</w:t>
            </w:r>
            <w:r w:rsidRPr="00EB20DA">
              <w:rPr>
                <w:b w:val="0"/>
                <w:lang w:eastAsia="zh-CN"/>
              </w:rPr>
              <w:t xml:space="preserve"> kHz</w:t>
            </w:r>
          </w:p>
          <w:p w14:paraId="3BCD54CF" w14:textId="3BA3B1C2" w:rsidR="00C367DC" w:rsidRPr="00EB20DA" w:rsidRDefault="00C367DC" w:rsidP="002622DA">
            <w:pPr>
              <w:pStyle w:val="TAH"/>
              <w:rPr>
                <w:lang w:eastAsia="zh-CN"/>
              </w:rPr>
            </w:pPr>
            <w:r w:rsidRPr="00EB20DA">
              <w:rPr>
                <w:b w:val="0"/>
                <w:lang w:eastAsia="zh-CN"/>
              </w:rPr>
              <w:t>(us)</w:t>
            </w:r>
          </w:p>
        </w:tc>
        <w:tc>
          <w:tcPr>
            <w:tcW w:w="901" w:type="dxa"/>
            <w:vAlign w:val="center"/>
          </w:tcPr>
          <w:p w14:paraId="11E74289" w14:textId="77777777" w:rsidR="002622DA" w:rsidRPr="00EB20DA" w:rsidRDefault="002622DA" w:rsidP="002622DA">
            <w:pPr>
              <w:pStyle w:val="TAH"/>
              <w:rPr>
                <w:b w:val="0"/>
                <w:lang w:eastAsia="zh-CN"/>
              </w:rPr>
            </w:pPr>
            <w:r w:rsidRPr="00EB20DA">
              <w:rPr>
                <w:rFonts w:hint="eastAsia"/>
                <w:b w:val="0"/>
                <w:lang w:eastAsia="zh-CN"/>
              </w:rPr>
              <w:t>60</w:t>
            </w:r>
            <w:r w:rsidRPr="00EB20DA">
              <w:rPr>
                <w:b w:val="0"/>
                <w:lang w:eastAsia="zh-CN"/>
              </w:rPr>
              <w:t xml:space="preserve"> kHz</w:t>
            </w:r>
          </w:p>
          <w:p w14:paraId="4F3B6596" w14:textId="6FF03A30" w:rsidR="00C367DC" w:rsidRPr="00EB20DA" w:rsidRDefault="00C367DC" w:rsidP="002622DA">
            <w:pPr>
              <w:pStyle w:val="TAH"/>
              <w:rPr>
                <w:lang w:eastAsia="zh-CN"/>
              </w:rPr>
            </w:pPr>
            <w:r w:rsidRPr="00EB20DA">
              <w:rPr>
                <w:b w:val="0"/>
                <w:lang w:eastAsia="zh-CN"/>
              </w:rPr>
              <w:t>(us)</w:t>
            </w:r>
          </w:p>
        </w:tc>
      </w:tr>
      <w:tr w:rsidR="00C367DC" w:rsidRPr="00EB20DA" w14:paraId="468C3322" w14:textId="2BD95C30" w:rsidTr="00BE5566">
        <w:trPr>
          <w:trHeight w:val="259"/>
          <w:jc w:val="center"/>
        </w:trPr>
        <w:tc>
          <w:tcPr>
            <w:tcW w:w="827" w:type="dxa"/>
            <w:shd w:val="clear" w:color="auto" w:fill="auto"/>
            <w:vAlign w:val="center"/>
          </w:tcPr>
          <w:p w14:paraId="42AB319D" w14:textId="77777777" w:rsidR="00C367DC" w:rsidRPr="00EB20DA" w:rsidRDefault="00C367DC" w:rsidP="00C367DC">
            <w:pPr>
              <w:pStyle w:val="TAC"/>
              <w:rPr>
                <w:rFonts w:eastAsia="Batang"/>
              </w:rPr>
            </w:pPr>
            <w:bookmarkStart w:id="2" w:name="_Hlk494194986"/>
            <w:r w:rsidRPr="00EB20DA">
              <w:rPr>
                <w:rFonts w:eastAsia="Batang"/>
              </w:rPr>
              <w:t>A1</w:t>
            </w:r>
          </w:p>
        </w:tc>
        <w:tc>
          <w:tcPr>
            <w:tcW w:w="1191" w:type="dxa"/>
            <w:vAlign w:val="center"/>
          </w:tcPr>
          <w:p w14:paraId="2880B8F2" w14:textId="77777777" w:rsidR="00C367DC" w:rsidRPr="00EB20DA" w:rsidRDefault="00C367DC" w:rsidP="00C367DC">
            <w:pPr>
              <w:pStyle w:val="TAR"/>
              <w:jc w:val="center"/>
              <w:rPr>
                <w:rFonts w:eastAsia="Batang"/>
              </w:rPr>
            </w:pPr>
            <w:r w:rsidRPr="00EB20DA">
              <w:rPr>
                <w:position w:val="-6"/>
              </w:rPr>
              <w:object w:dxaOrig="960" w:dyaOrig="300" w14:anchorId="61EF8F82">
                <v:shape id="_x0000_i1029" type="#_x0000_t75" style="width:48.5pt;height:15pt" o:ole="">
                  <v:imagedata r:id="rId15" o:title=""/>
                </v:shape>
                <o:OLEObject Type="Embed" ProgID="Equation.3" ShapeID="_x0000_i1029" DrawAspect="Content" ObjectID="_1618163499" r:id="rId16"/>
              </w:object>
            </w:r>
          </w:p>
        </w:tc>
        <w:tc>
          <w:tcPr>
            <w:tcW w:w="1487" w:type="dxa"/>
            <w:shd w:val="clear" w:color="auto" w:fill="auto"/>
            <w:vAlign w:val="center"/>
          </w:tcPr>
          <w:p w14:paraId="6D43DF1F" w14:textId="77777777" w:rsidR="00C367DC" w:rsidRPr="00EB20DA" w:rsidRDefault="00C367DC" w:rsidP="00C367DC">
            <w:pPr>
              <w:pStyle w:val="TAR"/>
              <w:jc w:val="center"/>
              <w:rPr>
                <w:rFonts w:eastAsia="Batang"/>
              </w:rPr>
            </w:pPr>
            <w:r w:rsidRPr="00EB20DA">
              <w:rPr>
                <w:rFonts w:eastAsia="Batang"/>
                <w:position w:val="-6"/>
              </w:rPr>
              <w:object w:dxaOrig="1200" w:dyaOrig="300" w14:anchorId="3E6151E2">
                <v:shape id="_x0000_i1030" type="#_x0000_t75" style="width:60pt;height:15pt" o:ole="">
                  <v:imagedata r:id="rId17" o:title=""/>
                </v:shape>
                <o:OLEObject Type="Embed" ProgID="Equation.3" ShapeID="_x0000_i1030" DrawAspect="Content" ObjectID="_1618163500" r:id="rId18"/>
              </w:object>
            </w:r>
          </w:p>
        </w:tc>
        <w:tc>
          <w:tcPr>
            <w:tcW w:w="1226" w:type="dxa"/>
            <w:shd w:val="clear" w:color="auto" w:fill="auto"/>
            <w:vAlign w:val="center"/>
          </w:tcPr>
          <w:p w14:paraId="5FD3A5D7" w14:textId="77777777" w:rsidR="00C367DC" w:rsidRPr="00EB20DA" w:rsidRDefault="00C367DC" w:rsidP="00C367DC">
            <w:pPr>
              <w:pStyle w:val="TAR"/>
              <w:jc w:val="center"/>
              <w:rPr>
                <w:rFonts w:eastAsia="Batang"/>
              </w:rPr>
            </w:pPr>
            <w:r w:rsidRPr="00EB20DA">
              <w:rPr>
                <w:rFonts w:eastAsia="Batang"/>
                <w:position w:val="-6"/>
              </w:rPr>
              <w:object w:dxaOrig="900" w:dyaOrig="300" w14:anchorId="368F14E8">
                <v:shape id="_x0000_i1031" type="#_x0000_t75" style="width:45pt;height:15pt" o:ole="">
                  <v:imagedata r:id="rId19" o:title=""/>
                </v:shape>
                <o:OLEObject Type="Embed" ProgID="Equation.3" ShapeID="_x0000_i1031" DrawAspect="Content" ObjectID="_1618163501" r:id="rId20"/>
              </w:object>
            </w:r>
          </w:p>
        </w:tc>
        <w:tc>
          <w:tcPr>
            <w:tcW w:w="867" w:type="dxa"/>
          </w:tcPr>
          <w:p w14:paraId="630F0368" w14:textId="4F80F9F0" w:rsidR="00C367DC" w:rsidRPr="00EB20DA" w:rsidRDefault="00C367DC" w:rsidP="00C367DC">
            <w:pPr>
              <w:pStyle w:val="TAR"/>
              <w:jc w:val="center"/>
              <w:rPr>
                <w:lang w:eastAsia="zh-CN"/>
              </w:rPr>
            </w:pPr>
            <w:r w:rsidRPr="00EB20DA">
              <w:rPr>
                <w:rFonts w:hint="eastAsia"/>
                <w:lang w:eastAsia="zh-CN"/>
              </w:rPr>
              <w:t>2</w:t>
            </w:r>
          </w:p>
        </w:tc>
        <w:tc>
          <w:tcPr>
            <w:tcW w:w="1325" w:type="dxa"/>
          </w:tcPr>
          <w:p w14:paraId="129F645F" w14:textId="711801EE" w:rsidR="00C367DC" w:rsidRPr="00EB20DA" w:rsidRDefault="00C367DC" w:rsidP="00C367DC">
            <w:pPr>
              <w:pStyle w:val="TAR"/>
              <w:jc w:val="center"/>
              <w:rPr>
                <w:lang w:eastAsia="zh-CN"/>
              </w:rPr>
            </w:pPr>
            <w:r w:rsidRPr="00EB20DA">
              <w:rPr>
                <w:rFonts w:hint="eastAsia"/>
                <w:lang w:eastAsia="zh-CN"/>
              </w:rPr>
              <w:t>0</w:t>
            </w:r>
          </w:p>
        </w:tc>
        <w:tc>
          <w:tcPr>
            <w:tcW w:w="803" w:type="dxa"/>
          </w:tcPr>
          <w:p w14:paraId="2C4E5EB0" w14:textId="49A36C7A" w:rsidR="00C367DC" w:rsidRPr="006A6FF5" w:rsidRDefault="00C367DC" w:rsidP="00C367DC">
            <w:pPr>
              <w:pStyle w:val="TAR"/>
              <w:jc w:val="center"/>
              <w:rPr>
                <w:lang w:eastAsia="zh-CN"/>
              </w:rPr>
            </w:pPr>
            <w:r w:rsidRPr="006A6FF5">
              <w:rPr>
                <w:rFonts w:hint="eastAsia"/>
                <w:lang w:eastAsia="zh-CN"/>
              </w:rPr>
              <w:t>0</w:t>
            </w:r>
          </w:p>
        </w:tc>
        <w:tc>
          <w:tcPr>
            <w:tcW w:w="804" w:type="dxa"/>
          </w:tcPr>
          <w:p w14:paraId="36DDE935" w14:textId="42A74BB1" w:rsidR="00C367DC" w:rsidRPr="006A6FF5" w:rsidRDefault="00C367DC" w:rsidP="00C367DC">
            <w:pPr>
              <w:pStyle w:val="TAR"/>
              <w:jc w:val="center"/>
              <w:rPr>
                <w:lang w:eastAsia="zh-CN"/>
              </w:rPr>
            </w:pPr>
            <w:r w:rsidRPr="006A6FF5">
              <w:rPr>
                <w:rFonts w:hint="eastAsia"/>
                <w:lang w:eastAsia="zh-CN"/>
              </w:rPr>
              <w:t>0</w:t>
            </w:r>
          </w:p>
        </w:tc>
        <w:tc>
          <w:tcPr>
            <w:tcW w:w="901" w:type="dxa"/>
          </w:tcPr>
          <w:p w14:paraId="4CB25ACE" w14:textId="5BD2B138" w:rsidR="00C367DC" w:rsidRPr="006A6FF5" w:rsidRDefault="00C367DC" w:rsidP="00C367DC">
            <w:pPr>
              <w:pStyle w:val="TAR"/>
              <w:jc w:val="center"/>
              <w:rPr>
                <w:lang w:eastAsia="zh-CN"/>
              </w:rPr>
            </w:pPr>
            <w:r w:rsidRPr="006A6FF5">
              <w:rPr>
                <w:rFonts w:hint="eastAsia"/>
                <w:lang w:eastAsia="zh-CN"/>
              </w:rPr>
              <w:t>0</w:t>
            </w:r>
          </w:p>
        </w:tc>
      </w:tr>
      <w:tr w:rsidR="00C367DC" w:rsidRPr="00EB20DA" w14:paraId="52CE4A24" w14:textId="7152619B" w:rsidTr="00BE5566">
        <w:trPr>
          <w:trHeight w:val="259"/>
          <w:jc w:val="center"/>
        </w:trPr>
        <w:tc>
          <w:tcPr>
            <w:tcW w:w="827" w:type="dxa"/>
            <w:shd w:val="clear" w:color="auto" w:fill="auto"/>
            <w:vAlign w:val="center"/>
          </w:tcPr>
          <w:p w14:paraId="0B9286D5" w14:textId="77777777" w:rsidR="00C367DC" w:rsidRPr="00EB20DA" w:rsidRDefault="00C367DC" w:rsidP="00C367DC">
            <w:pPr>
              <w:pStyle w:val="TAC"/>
              <w:rPr>
                <w:rFonts w:eastAsia="Batang"/>
              </w:rPr>
            </w:pPr>
            <w:r w:rsidRPr="00EB20DA">
              <w:rPr>
                <w:rFonts w:eastAsia="Batang"/>
              </w:rPr>
              <w:t>A2</w:t>
            </w:r>
          </w:p>
        </w:tc>
        <w:tc>
          <w:tcPr>
            <w:tcW w:w="1191" w:type="dxa"/>
            <w:vAlign w:val="center"/>
          </w:tcPr>
          <w:p w14:paraId="55ED2972" w14:textId="77777777" w:rsidR="00C367DC" w:rsidRPr="00EB20DA" w:rsidRDefault="00C367DC" w:rsidP="00C367DC">
            <w:pPr>
              <w:pStyle w:val="TAR"/>
              <w:jc w:val="center"/>
              <w:rPr>
                <w:rFonts w:eastAsia="Batang"/>
              </w:rPr>
            </w:pPr>
            <w:r w:rsidRPr="00EB20DA">
              <w:rPr>
                <w:position w:val="-6"/>
              </w:rPr>
              <w:object w:dxaOrig="960" w:dyaOrig="300" w14:anchorId="2A21DEE6">
                <v:shape id="_x0000_i1032" type="#_x0000_t75" style="width:48.5pt;height:15pt" o:ole="">
                  <v:imagedata r:id="rId15" o:title=""/>
                </v:shape>
                <o:OLEObject Type="Embed" ProgID="Equation.3" ShapeID="_x0000_i1032" DrawAspect="Content" ObjectID="_1618163502" r:id="rId21"/>
              </w:object>
            </w:r>
          </w:p>
        </w:tc>
        <w:tc>
          <w:tcPr>
            <w:tcW w:w="1487" w:type="dxa"/>
            <w:shd w:val="clear" w:color="auto" w:fill="auto"/>
            <w:vAlign w:val="center"/>
          </w:tcPr>
          <w:p w14:paraId="065BE677" w14:textId="77777777" w:rsidR="00C367DC" w:rsidRPr="00EB20DA" w:rsidRDefault="00C367DC" w:rsidP="00C367DC">
            <w:pPr>
              <w:pStyle w:val="TAR"/>
              <w:jc w:val="center"/>
              <w:rPr>
                <w:rFonts w:eastAsia="Batang"/>
              </w:rPr>
            </w:pPr>
            <w:r w:rsidRPr="00EB20DA">
              <w:rPr>
                <w:rFonts w:eastAsia="Batang"/>
                <w:position w:val="-6"/>
              </w:rPr>
              <w:object w:dxaOrig="1200" w:dyaOrig="300" w14:anchorId="7070F67E">
                <v:shape id="_x0000_i1033" type="#_x0000_t75" style="width:60pt;height:15pt" o:ole="">
                  <v:imagedata r:id="rId22" o:title=""/>
                </v:shape>
                <o:OLEObject Type="Embed" ProgID="Equation.3" ShapeID="_x0000_i1033" DrawAspect="Content" ObjectID="_1618163503" r:id="rId23"/>
              </w:object>
            </w:r>
          </w:p>
        </w:tc>
        <w:tc>
          <w:tcPr>
            <w:tcW w:w="1226" w:type="dxa"/>
            <w:shd w:val="clear" w:color="auto" w:fill="auto"/>
            <w:vAlign w:val="center"/>
          </w:tcPr>
          <w:p w14:paraId="0EA513DD" w14:textId="77777777" w:rsidR="00C367DC" w:rsidRPr="00EB20DA" w:rsidRDefault="00C367DC" w:rsidP="00C367DC">
            <w:pPr>
              <w:pStyle w:val="TAR"/>
              <w:jc w:val="center"/>
              <w:rPr>
                <w:rFonts w:eastAsia="Batang"/>
              </w:rPr>
            </w:pPr>
            <w:r w:rsidRPr="00EB20DA">
              <w:rPr>
                <w:rFonts w:eastAsia="Batang"/>
                <w:position w:val="-6"/>
              </w:rPr>
              <w:object w:dxaOrig="880" w:dyaOrig="300" w14:anchorId="38AD30EA">
                <v:shape id="_x0000_i1034" type="#_x0000_t75" style="width:43.5pt;height:15pt" o:ole="">
                  <v:imagedata r:id="rId24" o:title=""/>
                </v:shape>
                <o:OLEObject Type="Embed" ProgID="Equation.3" ShapeID="_x0000_i1034" DrawAspect="Content" ObjectID="_1618163504" r:id="rId25"/>
              </w:object>
            </w:r>
          </w:p>
        </w:tc>
        <w:tc>
          <w:tcPr>
            <w:tcW w:w="867" w:type="dxa"/>
          </w:tcPr>
          <w:p w14:paraId="4B2ED72B" w14:textId="2FB0DDC3" w:rsidR="00C367DC" w:rsidRPr="00EB20DA" w:rsidRDefault="00C367DC" w:rsidP="00C367DC">
            <w:pPr>
              <w:pStyle w:val="TAR"/>
              <w:jc w:val="center"/>
              <w:rPr>
                <w:lang w:eastAsia="zh-CN"/>
              </w:rPr>
            </w:pPr>
            <w:r w:rsidRPr="00EB20DA">
              <w:rPr>
                <w:rFonts w:hint="eastAsia"/>
                <w:lang w:eastAsia="zh-CN"/>
              </w:rPr>
              <w:t>4</w:t>
            </w:r>
          </w:p>
        </w:tc>
        <w:tc>
          <w:tcPr>
            <w:tcW w:w="1325" w:type="dxa"/>
          </w:tcPr>
          <w:p w14:paraId="5A8BFCCC" w14:textId="410EFA40" w:rsidR="00C367DC" w:rsidRPr="00EB20DA" w:rsidRDefault="00C367DC" w:rsidP="00C367DC">
            <w:pPr>
              <w:pStyle w:val="TAR"/>
              <w:jc w:val="center"/>
              <w:rPr>
                <w:lang w:eastAsia="zh-CN"/>
              </w:rPr>
            </w:pPr>
            <w:r w:rsidRPr="00EB20DA">
              <w:rPr>
                <w:rFonts w:hint="eastAsia"/>
                <w:lang w:eastAsia="zh-CN"/>
              </w:rPr>
              <w:t>0</w:t>
            </w:r>
          </w:p>
        </w:tc>
        <w:tc>
          <w:tcPr>
            <w:tcW w:w="803" w:type="dxa"/>
          </w:tcPr>
          <w:p w14:paraId="101391E3" w14:textId="1D856129" w:rsidR="00C367DC" w:rsidRPr="006A6FF5" w:rsidRDefault="00C367DC" w:rsidP="00C367DC">
            <w:pPr>
              <w:pStyle w:val="TAR"/>
              <w:jc w:val="center"/>
              <w:rPr>
                <w:lang w:eastAsia="zh-CN"/>
              </w:rPr>
            </w:pPr>
            <w:r w:rsidRPr="006A6FF5">
              <w:rPr>
                <w:rFonts w:hint="eastAsia"/>
                <w:lang w:eastAsia="zh-CN"/>
              </w:rPr>
              <w:t>0</w:t>
            </w:r>
          </w:p>
        </w:tc>
        <w:tc>
          <w:tcPr>
            <w:tcW w:w="804" w:type="dxa"/>
          </w:tcPr>
          <w:p w14:paraId="472C63F6" w14:textId="270FA283" w:rsidR="00C367DC" w:rsidRPr="006A6FF5" w:rsidRDefault="00C367DC" w:rsidP="00C367DC">
            <w:pPr>
              <w:pStyle w:val="TAR"/>
              <w:jc w:val="center"/>
              <w:rPr>
                <w:lang w:eastAsia="zh-CN"/>
              </w:rPr>
            </w:pPr>
            <w:r w:rsidRPr="006A6FF5">
              <w:rPr>
                <w:rFonts w:hint="eastAsia"/>
                <w:lang w:eastAsia="zh-CN"/>
              </w:rPr>
              <w:t>0</w:t>
            </w:r>
          </w:p>
        </w:tc>
        <w:tc>
          <w:tcPr>
            <w:tcW w:w="901" w:type="dxa"/>
          </w:tcPr>
          <w:p w14:paraId="0077702C" w14:textId="3CE5906E" w:rsidR="00C367DC" w:rsidRPr="006A6FF5" w:rsidRDefault="00C367DC" w:rsidP="00C367DC">
            <w:pPr>
              <w:pStyle w:val="TAR"/>
              <w:jc w:val="center"/>
              <w:rPr>
                <w:lang w:eastAsia="zh-CN"/>
              </w:rPr>
            </w:pPr>
            <w:r w:rsidRPr="006A6FF5">
              <w:rPr>
                <w:rFonts w:hint="eastAsia"/>
                <w:lang w:eastAsia="zh-CN"/>
              </w:rPr>
              <w:t>0</w:t>
            </w:r>
          </w:p>
        </w:tc>
      </w:tr>
      <w:tr w:rsidR="00C367DC" w:rsidRPr="00EB20DA" w14:paraId="51316025" w14:textId="0116FB04" w:rsidTr="00BE5566">
        <w:trPr>
          <w:trHeight w:val="259"/>
          <w:jc w:val="center"/>
        </w:trPr>
        <w:tc>
          <w:tcPr>
            <w:tcW w:w="827" w:type="dxa"/>
            <w:shd w:val="clear" w:color="auto" w:fill="auto"/>
            <w:vAlign w:val="center"/>
          </w:tcPr>
          <w:p w14:paraId="4EFF2D81" w14:textId="77777777" w:rsidR="00C367DC" w:rsidRPr="00EB20DA" w:rsidRDefault="00C367DC" w:rsidP="00C367DC">
            <w:pPr>
              <w:pStyle w:val="TAC"/>
              <w:rPr>
                <w:rFonts w:eastAsia="Batang"/>
              </w:rPr>
            </w:pPr>
            <w:r w:rsidRPr="00EB20DA">
              <w:rPr>
                <w:rFonts w:eastAsia="Batang"/>
              </w:rPr>
              <w:t>A3</w:t>
            </w:r>
          </w:p>
        </w:tc>
        <w:tc>
          <w:tcPr>
            <w:tcW w:w="1191" w:type="dxa"/>
            <w:vAlign w:val="center"/>
          </w:tcPr>
          <w:p w14:paraId="3BFD6204" w14:textId="77777777" w:rsidR="00C367DC" w:rsidRPr="00EB20DA" w:rsidRDefault="00C367DC" w:rsidP="00C367DC">
            <w:pPr>
              <w:pStyle w:val="TAR"/>
              <w:jc w:val="center"/>
              <w:rPr>
                <w:rFonts w:eastAsia="Batang"/>
              </w:rPr>
            </w:pPr>
            <w:r w:rsidRPr="00EB20DA">
              <w:rPr>
                <w:position w:val="-6"/>
              </w:rPr>
              <w:object w:dxaOrig="960" w:dyaOrig="300" w14:anchorId="673A65A2">
                <v:shape id="_x0000_i1035" type="#_x0000_t75" style="width:48.5pt;height:15pt" o:ole="">
                  <v:imagedata r:id="rId15" o:title=""/>
                </v:shape>
                <o:OLEObject Type="Embed" ProgID="Equation.3" ShapeID="_x0000_i1035" DrawAspect="Content" ObjectID="_1618163505" r:id="rId26"/>
              </w:object>
            </w:r>
          </w:p>
        </w:tc>
        <w:tc>
          <w:tcPr>
            <w:tcW w:w="1487" w:type="dxa"/>
            <w:shd w:val="clear" w:color="auto" w:fill="auto"/>
            <w:vAlign w:val="center"/>
          </w:tcPr>
          <w:p w14:paraId="02A61A42" w14:textId="77777777" w:rsidR="00C367DC" w:rsidRPr="00EB20DA" w:rsidRDefault="00C367DC" w:rsidP="00C367DC">
            <w:pPr>
              <w:pStyle w:val="TAR"/>
              <w:jc w:val="center"/>
              <w:rPr>
                <w:rFonts w:eastAsia="Batang"/>
              </w:rPr>
            </w:pPr>
            <w:r w:rsidRPr="00EB20DA">
              <w:rPr>
                <w:rFonts w:eastAsia="Batang"/>
                <w:position w:val="-6"/>
              </w:rPr>
              <w:object w:dxaOrig="1180" w:dyaOrig="300" w14:anchorId="4659F5E2">
                <v:shape id="_x0000_i1036" type="#_x0000_t75" style="width:59pt;height:15pt" o:ole="">
                  <v:imagedata r:id="rId27" o:title=""/>
                </v:shape>
                <o:OLEObject Type="Embed" ProgID="Equation.3" ShapeID="_x0000_i1036" DrawAspect="Content" ObjectID="_1618163506" r:id="rId28"/>
              </w:object>
            </w:r>
          </w:p>
        </w:tc>
        <w:tc>
          <w:tcPr>
            <w:tcW w:w="1226" w:type="dxa"/>
            <w:shd w:val="clear" w:color="auto" w:fill="auto"/>
            <w:vAlign w:val="center"/>
          </w:tcPr>
          <w:p w14:paraId="394A118C" w14:textId="77777777" w:rsidR="00C367DC" w:rsidRPr="00EB20DA" w:rsidRDefault="00C367DC" w:rsidP="00C367DC">
            <w:pPr>
              <w:pStyle w:val="TAR"/>
              <w:jc w:val="center"/>
              <w:rPr>
                <w:rFonts w:eastAsia="Batang"/>
              </w:rPr>
            </w:pPr>
            <w:r w:rsidRPr="00EB20DA">
              <w:rPr>
                <w:rFonts w:eastAsia="Batang"/>
                <w:position w:val="-6"/>
              </w:rPr>
              <w:object w:dxaOrig="880" w:dyaOrig="300" w14:anchorId="043AA683">
                <v:shape id="_x0000_i1037" type="#_x0000_t75" style="width:43.5pt;height:15pt" o:ole="">
                  <v:imagedata r:id="rId29" o:title=""/>
                </v:shape>
                <o:OLEObject Type="Embed" ProgID="Equation.3" ShapeID="_x0000_i1037" DrawAspect="Content" ObjectID="_1618163507" r:id="rId30"/>
              </w:object>
            </w:r>
          </w:p>
        </w:tc>
        <w:tc>
          <w:tcPr>
            <w:tcW w:w="867" w:type="dxa"/>
          </w:tcPr>
          <w:p w14:paraId="535D1332" w14:textId="2F384A13" w:rsidR="00C367DC" w:rsidRPr="00EB20DA" w:rsidRDefault="00C367DC" w:rsidP="00C367DC">
            <w:pPr>
              <w:pStyle w:val="TAR"/>
              <w:jc w:val="center"/>
              <w:rPr>
                <w:lang w:eastAsia="zh-CN"/>
              </w:rPr>
            </w:pPr>
            <w:r w:rsidRPr="00EB20DA">
              <w:rPr>
                <w:rFonts w:hint="eastAsia"/>
                <w:lang w:eastAsia="zh-CN"/>
              </w:rPr>
              <w:t>6</w:t>
            </w:r>
          </w:p>
        </w:tc>
        <w:tc>
          <w:tcPr>
            <w:tcW w:w="1325" w:type="dxa"/>
          </w:tcPr>
          <w:p w14:paraId="63887785" w14:textId="76A34D93" w:rsidR="00C367DC" w:rsidRPr="00EB20DA" w:rsidRDefault="00C367DC" w:rsidP="00C367DC">
            <w:pPr>
              <w:pStyle w:val="TAR"/>
              <w:jc w:val="center"/>
              <w:rPr>
                <w:lang w:eastAsia="zh-CN"/>
              </w:rPr>
            </w:pPr>
            <w:r w:rsidRPr="00EB20DA">
              <w:rPr>
                <w:rFonts w:hint="eastAsia"/>
                <w:lang w:eastAsia="zh-CN"/>
              </w:rPr>
              <w:t>0</w:t>
            </w:r>
          </w:p>
        </w:tc>
        <w:tc>
          <w:tcPr>
            <w:tcW w:w="803" w:type="dxa"/>
          </w:tcPr>
          <w:p w14:paraId="2C6F4FB2" w14:textId="20ED1765" w:rsidR="00C367DC" w:rsidRPr="006A6FF5" w:rsidRDefault="00C367DC" w:rsidP="00C367DC">
            <w:pPr>
              <w:pStyle w:val="TAR"/>
              <w:jc w:val="center"/>
              <w:rPr>
                <w:lang w:eastAsia="zh-CN"/>
              </w:rPr>
            </w:pPr>
            <w:r w:rsidRPr="006A6FF5">
              <w:rPr>
                <w:rFonts w:hint="eastAsia"/>
                <w:lang w:eastAsia="zh-CN"/>
              </w:rPr>
              <w:t>0</w:t>
            </w:r>
          </w:p>
        </w:tc>
        <w:tc>
          <w:tcPr>
            <w:tcW w:w="804" w:type="dxa"/>
          </w:tcPr>
          <w:p w14:paraId="60E2FD10" w14:textId="1DDA53EF" w:rsidR="00C367DC" w:rsidRPr="006A6FF5" w:rsidRDefault="00C367DC" w:rsidP="00C367DC">
            <w:pPr>
              <w:pStyle w:val="TAR"/>
              <w:jc w:val="center"/>
              <w:rPr>
                <w:lang w:eastAsia="zh-CN"/>
              </w:rPr>
            </w:pPr>
            <w:r w:rsidRPr="006A6FF5">
              <w:rPr>
                <w:rFonts w:hint="eastAsia"/>
                <w:lang w:eastAsia="zh-CN"/>
              </w:rPr>
              <w:t>0</w:t>
            </w:r>
          </w:p>
        </w:tc>
        <w:tc>
          <w:tcPr>
            <w:tcW w:w="901" w:type="dxa"/>
          </w:tcPr>
          <w:p w14:paraId="69A87050" w14:textId="4DE292B1" w:rsidR="00C367DC" w:rsidRPr="006A6FF5" w:rsidRDefault="00C367DC" w:rsidP="00C367DC">
            <w:pPr>
              <w:pStyle w:val="TAR"/>
              <w:jc w:val="center"/>
              <w:rPr>
                <w:lang w:eastAsia="zh-CN"/>
              </w:rPr>
            </w:pPr>
            <w:r w:rsidRPr="006A6FF5">
              <w:rPr>
                <w:rFonts w:hint="eastAsia"/>
                <w:lang w:eastAsia="zh-CN"/>
              </w:rPr>
              <w:t>0</w:t>
            </w:r>
          </w:p>
        </w:tc>
      </w:tr>
      <w:tr w:rsidR="00C367DC" w:rsidRPr="00EB20DA" w14:paraId="60172039" w14:textId="7DE9AAAD" w:rsidTr="00BE5566">
        <w:trPr>
          <w:trHeight w:val="267"/>
          <w:jc w:val="center"/>
        </w:trPr>
        <w:tc>
          <w:tcPr>
            <w:tcW w:w="827" w:type="dxa"/>
            <w:shd w:val="clear" w:color="auto" w:fill="auto"/>
            <w:vAlign w:val="center"/>
          </w:tcPr>
          <w:p w14:paraId="6E42590F" w14:textId="77777777" w:rsidR="00C367DC" w:rsidRPr="00EB20DA" w:rsidRDefault="00C367DC" w:rsidP="00C367DC">
            <w:pPr>
              <w:pStyle w:val="TAC"/>
              <w:rPr>
                <w:rFonts w:eastAsia="Batang"/>
              </w:rPr>
            </w:pPr>
            <w:r w:rsidRPr="00EB20DA">
              <w:rPr>
                <w:rFonts w:eastAsia="Batang"/>
              </w:rPr>
              <w:t>B1</w:t>
            </w:r>
          </w:p>
        </w:tc>
        <w:tc>
          <w:tcPr>
            <w:tcW w:w="1191" w:type="dxa"/>
            <w:vAlign w:val="center"/>
          </w:tcPr>
          <w:p w14:paraId="26584DB1" w14:textId="77777777" w:rsidR="00C367DC" w:rsidRPr="00EB20DA" w:rsidRDefault="00C367DC" w:rsidP="00C367DC">
            <w:pPr>
              <w:pStyle w:val="TAR"/>
              <w:jc w:val="center"/>
              <w:rPr>
                <w:rFonts w:eastAsia="Batang"/>
              </w:rPr>
            </w:pPr>
            <w:r w:rsidRPr="00EB20DA">
              <w:rPr>
                <w:position w:val="-6"/>
              </w:rPr>
              <w:object w:dxaOrig="960" w:dyaOrig="300" w14:anchorId="5912A709">
                <v:shape id="_x0000_i1038" type="#_x0000_t75" style="width:48.5pt;height:15pt" o:ole="">
                  <v:imagedata r:id="rId15" o:title=""/>
                </v:shape>
                <o:OLEObject Type="Embed" ProgID="Equation.3" ShapeID="_x0000_i1038" DrawAspect="Content" ObjectID="_1618163508" r:id="rId31"/>
              </w:object>
            </w:r>
          </w:p>
        </w:tc>
        <w:tc>
          <w:tcPr>
            <w:tcW w:w="1487" w:type="dxa"/>
            <w:shd w:val="clear" w:color="auto" w:fill="auto"/>
            <w:vAlign w:val="center"/>
          </w:tcPr>
          <w:p w14:paraId="24A94B48" w14:textId="77777777" w:rsidR="00C367DC" w:rsidRPr="00EB20DA" w:rsidRDefault="00C367DC" w:rsidP="00C367DC">
            <w:pPr>
              <w:pStyle w:val="TAR"/>
              <w:jc w:val="center"/>
              <w:rPr>
                <w:rFonts w:eastAsia="Batang"/>
              </w:rPr>
            </w:pPr>
            <w:r w:rsidRPr="00EB20DA">
              <w:rPr>
                <w:rFonts w:eastAsia="Batang"/>
                <w:position w:val="-6"/>
              </w:rPr>
              <w:object w:dxaOrig="1200" w:dyaOrig="300" w14:anchorId="3B9EEDFE">
                <v:shape id="_x0000_i1039" type="#_x0000_t75" style="width:60pt;height:15pt" o:ole="">
                  <v:imagedata r:id="rId32" o:title=""/>
                </v:shape>
                <o:OLEObject Type="Embed" ProgID="Equation.3" ShapeID="_x0000_i1039" DrawAspect="Content" ObjectID="_1618163509" r:id="rId33"/>
              </w:object>
            </w:r>
          </w:p>
        </w:tc>
        <w:tc>
          <w:tcPr>
            <w:tcW w:w="1226" w:type="dxa"/>
            <w:shd w:val="clear" w:color="auto" w:fill="auto"/>
            <w:vAlign w:val="center"/>
          </w:tcPr>
          <w:p w14:paraId="0DB9DAAE" w14:textId="77777777" w:rsidR="00C367DC" w:rsidRPr="00EB20DA" w:rsidRDefault="00C367DC" w:rsidP="00C367DC">
            <w:pPr>
              <w:pStyle w:val="TAR"/>
              <w:jc w:val="center"/>
              <w:rPr>
                <w:rFonts w:eastAsia="Batang"/>
              </w:rPr>
            </w:pPr>
            <w:r w:rsidRPr="00EB20DA">
              <w:rPr>
                <w:rFonts w:eastAsia="Batang"/>
                <w:position w:val="-6"/>
              </w:rPr>
              <w:object w:dxaOrig="900" w:dyaOrig="300" w14:anchorId="5B1D0E6D">
                <v:shape id="_x0000_i1040" type="#_x0000_t75" style="width:45pt;height:15pt" o:ole="">
                  <v:imagedata r:id="rId34" o:title=""/>
                </v:shape>
                <o:OLEObject Type="Embed" ProgID="Equation.3" ShapeID="_x0000_i1040" DrawAspect="Content" ObjectID="_1618163510" r:id="rId35"/>
              </w:object>
            </w:r>
          </w:p>
        </w:tc>
        <w:tc>
          <w:tcPr>
            <w:tcW w:w="867" w:type="dxa"/>
          </w:tcPr>
          <w:p w14:paraId="4DC7249B" w14:textId="1D7E80AA" w:rsidR="00C367DC" w:rsidRPr="00EB20DA" w:rsidRDefault="00C367DC" w:rsidP="00C367DC">
            <w:pPr>
              <w:pStyle w:val="TAR"/>
              <w:jc w:val="center"/>
              <w:rPr>
                <w:lang w:eastAsia="zh-CN"/>
              </w:rPr>
            </w:pPr>
            <w:r w:rsidRPr="00EB20DA">
              <w:rPr>
                <w:rFonts w:hint="eastAsia"/>
                <w:lang w:eastAsia="zh-CN"/>
              </w:rPr>
              <w:t>2</w:t>
            </w:r>
          </w:p>
        </w:tc>
        <w:tc>
          <w:tcPr>
            <w:tcW w:w="1325" w:type="dxa"/>
          </w:tcPr>
          <w:p w14:paraId="07C20C9F" w14:textId="0234D32D" w:rsidR="00C367DC" w:rsidRPr="00EB20DA" w:rsidRDefault="00C367DC" w:rsidP="00C367DC">
            <w:pPr>
              <w:pStyle w:val="TAR"/>
              <w:jc w:val="center"/>
              <w:rPr>
                <w:i/>
                <w:lang w:eastAsia="zh-CN"/>
              </w:rPr>
            </w:pPr>
            <m:oMathPara>
              <m:oMath>
                <m:r>
                  <w:rPr>
                    <w:rFonts w:ascii="Cambria Math" w:hAnsi="Cambria Math"/>
                    <w:lang w:eastAsia="zh-CN"/>
                  </w:rPr>
                  <m:t>72k∙</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-μ</m:t>
                    </m:r>
                  </m:sup>
                </m:sSup>
              </m:oMath>
            </m:oMathPara>
          </w:p>
        </w:tc>
        <w:tc>
          <w:tcPr>
            <w:tcW w:w="803" w:type="dxa"/>
          </w:tcPr>
          <w:p w14:paraId="56C1CAED" w14:textId="24DB6387" w:rsidR="00C367DC" w:rsidRPr="006A6FF5" w:rsidRDefault="00C367DC" w:rsidP="00C367DC">
            <w:pPr>
              <w:pStyle w:val="TAR"/>
              <w:jc w:val="center"/>
              <w:rPr>
                <w:rFonts w:ascii="Times New Roman" w:eastAsia="宋体" w:hAnsi="Times New Roman"/>
                <w:lang w:eastAsia="zh-CN"/>
              </w:rPr>
            </w:pPr>
            <w:r w:rsidRPr="006A6FF5">
              <w:t>2.34</w:t>
            </w:r>
          </w:p>
        </w:tc>
        <w:tc>
          <w:tcPr>
            <w:tcW w:w="804" w:type="dxa"/>
          </w:tcPr>
          <w:p w14:paraId="1F7E0426" w14:textId="21A2CFE2" w:rsidR="00C367DC" w:rsidRPr="006A6FF5" w:rsidRDefault="00C367DC" w:rsidP="00C367DC">
            <w:pPr>
              <w:pStyle w:val="TAR"/>
              <w:jc w:val="center"/>
              <w:rPr>
                <w:rFonts w:ascii="Times New Roman" w:eastAsia="宋体" w:hAnsi="Times New Roman"/>
                <w:lang w:eastAsia="zh-CN"/>
              </w:rPr>
            </w:pPr>
            <w:r w:rsidRPr="006A6FF5">
              <w:t>1.17</w:t>
            </w:r>
          </w:p>
        </w:tc>
        <w:tc>
          <w:tcPr>
            <w:tcW w:w="901" w:type="dxa"/>
          </w:tcPr>
          <w:p w14:paraId="084598E0" w14:textId="7409D31A" w:rsidR="00C367DC" w:rsidRPr="006A6FF5" w:rsidRDefault="00C367DC" w:rsidP="00C367DC">
            <w:pPr>
              <w:pStyle w:val="TAR"/>
              <w:jc w:val="center"/>
              <w:rPr>
                <w:rFonts w:ascii="Times New Roman" w:eastAsia="宋体" w:hAnsi="Times New Roman"/>
                <w:lang w:eastAsia="zh-CN"/>
              </w:rPr>
            </w:pPr>
            <w:r w:rsidRPr="006A6FF5">
              <w:t>0.59</w:t>
            </w:r>
          </w:p>
        </w:tc>
      </w:tr>
      <w:tr w:rsidR="00C367DC" w:rsidRPr="00EB20DA" w14:paraId="7B90EA6A" w14:textId="71067DBF" w:rsidTr="00BE5566">
        <w:trPr>
          <w:trHeight w:val="259"/>
          <w:jc w:val="center"/>
        </w:trPr>
        <w:tc>
          <w:tcPr>
            <w:tcW w:w="827" w:type="dxa"/>
            <w:shd w:val="clear" w:color="auto" w:fill="auto"/>
            <w:vAlign w:val="center"/>
          </w:tcPr>
          <w:p w14:paraId="723C1C12" w14:textId="77777777" w:rsidR="00C367DC" w:rsidRPr="00EB20DA" w:rsidRDefault="00C367DC" w:rsidP="00C367DC">
            <w:pPr>
              <w:pStyle w:val="TAC"/>
              <w:rPr>
                <w:rFonts w:eastAsia="Batang"/>
              </w:rPr>
            </w:pPr>
            <w:r w:rsidRPr="00EB20DA">
              <w:rPr>
                <w:rFonts w:eastAsia="Batang"/>
              </w:rPr>
              <w:t>B2</w:t>
            </w:r>
          </w:p>
        </w:tc>
        <w:tc>
          <w:tcPr>
            <w:tcW w:w="1191" w:type="dxa"/>
            <w:vAlign w:val="center"/>
          </w:tcPr>
          <w:p w14:paraId="39215C77" w14:textId="77777777" w:rsidR="00C367DC" w:rsidRPr="00EB20DA" w:rsidRDefault="00C367DC" w:rsidP="00C367DC">
            <w:pPr>
              <w:pStyle w:val="TAR"/>
              <w:jc w:val="center"/>
              <w:rPr>
                <w:rFonts w:eastAsia="Batang"/>
              </w:rPr>
            </w:pPr>
            <w:r w:rsidRPr="00EB20DA">
              <w:rPr>
                <w:position w:val="-6"/>
              </w:rPr>
              <w:object w:dxaOrig="960" w:dyaOrig="300" w14:anchorId="04BF4DAF">
                <v:shape id="_x0000_i1041" type="#_x0000_t75" style="width:48.5pt;height:15pt" o:ole="">
                  <v:imagedata r:id="rId15" o:title=""/>
                </v:shape>
                <o:OLEObject Type="Embed" ProgID="Equation.3" ShapeID="_x0000_i1041" DrawAspect="Content" ObjectID="_1618163511" r:id="rId36"/>
              </w:object>
            </w:r>
          </w:p>
        </w:tc>
        <w:tc>
          <w:tcPr>
            <w:tcW w:w="1487" w:type="dxa"/>
            <w:shd w:val="clear" w:color="auto" w:fill="auto"/>
            <w:vAlign w:val="center"/>
          </w:tcPr>
          <w:p w14:paraId="4FE51201" w14:textId="77777777" w:rsidR="00C367DC" w:rsidRPr="00EB20DA" w:rsidRDefault="00C367DC" w:rsidP="00C367DC">
            <w:pPr>
              <w:pStyle w:val="TAR"/>
              <w:jc w:val="center"/>
              <w:rPr>
                <w:rFonts w:eastAsia="Batang"/>
              </w:rPr>
            </w:pPr>
            <w:r w:rsidRPr="00EB20DA">
              <w:rPr>
                <w:rFonts w:eastAsia="Batang"/>
                <w:position w:val="-6"/>
              </w:rPr>
              <w:object w:dxaOrig="1200" w:dyaOrig="300" w14:anchorId="3A13DD22">
                <v:shape id="_x0000_i1042" type="#_x0000_t75" style="width:60pt;height:15pt" o:ole="">
                  <v:imagedata r:id="rId37" o:title=""/>
                </v:shape>
                <o:OLEObject Type="Embed" ProgID="Equation.3" ShapeID="_x0000_i1042" DrawAspect="Content" ObjectID="_1618163512" r:id="rId38"/>
              </w:object>
            </w:r>
          </w:p>
        </w:tc>
        <w:tc>
          <w:tcPr>
            <w:tcW w:w="1226" w:type="dxa"/>
            <w:shd w:val="clear" w:color="auto" w:fill="auto"/>
            <w:vAlign w:val="center"/>
          </w:tcPr>
          <w:p w14:paraId="21F082DD" w14:textId="77777777" w:rsidR="00C367DC" w:rsidRPr="00EB20DA" w:rsidRDefault="00C367DC" w:rsidP="00C367DC">
            <w:pPr>
              <w:pStyle w:val="TAR"/>
              <w:jc w:val="center"/>
              <w:rPr>
                <w:rFonts w:eastAsia="Batang"/>
              </w:rPr>
            </w:pPr>
            <w:r w:rsidRPr="00EB20DA">
              <w:rPr>
                <w:rFonts w:eastAsia="Batang"/>
                <w:position w:val="-6"/>
              </w:rPr>
              <w:object w:dxaOrig="880" w:dyaOrig="300" w14:anchorId="271741C9">
                <v:shape id="_x0000_i1043" type="#_x0000_t75" style="width:43.5pt;height:15pt" o:ole="">
                  <v:imagedata r:id="rId39" o:title=""/>
                </v:shape>
                <o:OLEObject Type="Embed" ProgID="Equation.3" ShapeID="_x0000_i1043" DrawAspect="Content" ObjectID="_1618163513" r:id="rId40"/>
              </w:object>
            </w:r>
          </w:p>
        </w:tc>
        <w:tc>
          <w:tcPr>
            <w:tcW w:w="867" w:type="dxa"/>
          </w:tcPr>
          <w:p w14:paraId="44B90F9D" w14:textId="191AB15B" w:rsidR="00C367DC" w:rsidRPr="00EB20DA" w:rsidRDefault="00C367DC" w:rsidP="00C367DC">
            <w:pPr>
              <w:pStyle w:val="TAR"/>
              <w:jc w:val="center"/>
              <w:rPr>
                <w:lang w:eastAsia="zh-CN"/>
              </w:rPr>
            </w:pPr>
            <w:r w:rsidRPr="00EB20DA">
              <w:rPr>
                <w:rFonts w:hint="eastAsia"/>
                <w:lang w:eastAsia="zh-CN"/>
              </w:rPr>
              <w:t>4</w:t>
            </w:r>
          </w:p>
        </w:tc>
        <w:tc>
          <w:tcPr>
            <w:tcW w:w="1325" w:type="dxa"/>
          </w:tcPr>
          <w:p w14:paraId="337C773C" w14:textId="06DADF5B" w:rsidR="00C367DC" w:rsidRPr="00EB20DA" w:rsidRDefault="00C367DC" w:rsidP="00C367DC">
            <w:pPr>
              <w:pStyle w:val="TAR"/>
              <w:jc w:val="center"/>
              <w:rPr>
                <w:lang w:eastAsia="zh-CN"/>
              </w:rPr>
            </w:pPr>
            <m:oMathPara>
              <m:oMath>
                <m:r>
                  <w:rPr>
                    <w:rFonts w:ascii="Cambria Math" w:hAnsi="Cambria Math"/>
                    <w:lang w:eastAsia="zh-CN"/>
                  </w:rPr>
                  <m:t>216k∙</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-μ</m:t>
                    </m:r>
                  </m:sup>
                </m:sSup>
              </m:oMath>
            </m:oMathPara>
          </w:p>
        </w:tc>
        <w:tc>
          <w:tcPr>
            <w:tcW w:w="803" w:type="dxa"/>
          </w:tcPr>
          <w:p w14:paraId="0E89DAFE" w14:textId="3C880542" w:rsidR="00C367DC" w:rsidRPr="006A6FF5" w:rsidRDefault="00C367DC" w:rsidP="00C367DC">
            <w:pPr>
              <w:pStyle w:val="TAR"/>
              <w:jc w:val="center"/>
              <w:rPr>
                <w:rFonts w:ascii="Times New Roman" w:eastAsia="宋体" w:hAnsi="Times New Roman"/>
                <w:lang w:eastAsia="zh-CN"/>
              </w:rPr>
            </w:pPr>
            <w:r w:rsidRPr="006A6FF5">
              <w:t>7.03</w:t>
            </w:r>
          </w:p>
        </w:tc>
        <w:tc>
          <w:tcPr>
            <w:tcW w:w="804" w:type="dxa"/>
          </w:tcPr>
          <w:p w14:paraId="6DF0CB10" w14:textId="7F336284" w:rsidR="00C367DC" w:rsidRPr="006A6FF5" w:rsidRDefault="00C367DC" w:rsidP="00C367DC">
            <w:pPr>
              <w:pStyle w:val="TAR"/>
              <w:jc w:val="center"/>
              <w:rPr>
                <w:rFonts w:ascii="Times New Roman" w:eastAsia="宋体" w:hAnsi="Times New Roman"/>
                <w:lang w:eastAsia="zh-CN"/>
              </w:rPr>
            </w:pPr>
            <w:r w:rsidRPr="006A6FF5">
              <w:t>3.52</w:t>
            </w:r>
          </w:p>
        </w:tc>
        <w:tc>
          <w:tcPr>
            <w:tcW w:w="901" w:type="dxa"/>
          </w:tcPr>
          <w:p w14:paraId="21130751" w14:textId="42AAAFB1" w:rsidR="00C367DC" w:rsidRPr="006A6FF5" w:rsidRDefault="00C367DC" w:rsidP="00C367DC">
            <w:pPr>
              <w:pStyle w:val="TAR"/>
              <w:jc w:val="center"/>
              <w:rPr>
                <w:rFonts w:ascii="Times New Roman" w:eastAsia="宋体" w:hAnsi="Times New Roman"/>
                <w:lang w:eastAsia="zh-CN"/>
              </w:rPr>
            </w:pPr>
            <w:r w:rsidRPr="006A6FF5">
              <w:t>1.76</w:t>
            </w:r>
          </w:p>
        </w:tc>
      </w:tr>
      <w:tr w:rsidR="00C367DC" w:rsidRPr="00EB20DA" w14:paraId="0D20DE51" w14:textId="720C7CDF" w:rsidTr="00BE5566">
        <w:trPr>
          <w:trHeight w:val="259"/>
          <w:jc w:val="center"/>
        </w:trPr>
        <w:tc>
          <w:tcPr>
            <w:tcW w:w="827" w:type="dxa"/>
            <w:shd w:val="clear" w:color="auto" w:fill="auto"/>
            <w:vAlign w:val="center"/>
          </w:tcPr>
          <w:p w14:paraId="017DDAC0" w14:textId="77777777" w:rsidR="00C367DC" w:rsidRPr="00EB20DA" w:rsidRDefault="00C367DC" w:rsidP="00C367DC">
            <w:pPr>
              <w:pStyle w:val="TAC"/>
              <w:rPr>
                <w:rFonts w:eastAsia="Batang"/>
              </w:rPr>
            </w:pPr>
            <w:r w:rsidRPr="00EB20DA">
              <w:rPr>
                <w:rFonts w:eastAsia="Batang"/>
              </w:rPr>
              <w:t>B3</w:t>
            </w:r>
          </w:p>
        </w:tc>
        <w:tc>
          <w:tcPr>
            <w:tcW w:w="1191" w:type="dxa"/>
            <w:vAlign w:val="center"/>
          </w:tcPr>
          <w:p w14:paraId="5AC23A0E" w14:textId="77777777" w:rsidR="00C367DC" w:rsidRPr="00EB20DA" w:rsidRDefault="00C367DC" w:rsidP="00C367DC">
            <w:pPr>
              <w:pStyle w:val="TAR"/>
              <w:jc w:val="center"/>
              <w:rPr>
                <w:rFonts w:eastAsia="Batang"/>
              </w:rPr>
            </w:pPr>
            <w:r w:rsidRPr="00EB20DA">
              <w:rPr>
                <w:position w:val="-6"/>
              </w:rPr>
              <w:object w:dxaOrig="960" w:dyaOrig="300" w14:anchorId="42438D18">
                <v:shape id="_x0000_i1044" type="#_x0000_t75" style="width:48.5pt;height:15pt" o:ole="">
                  <v:imagedata r:id="rId15" o:title=""/>
                </v:shape>
                <o:OLEObject Type="Embed" ProgID="Equation.3" ShapeID="_x0000_i1044" DrawAspect="Content" ObjectID="_1618163514" r:id="rId41"/>
              </w:object>
            </w:r>
          </w:p>
        </w:tc>
        <w:tc>
          <w:tcPr>
            <w:tcW w:w="1487" w:type="dxa"/>
            <w:shd w:val="clear" w:color="auto" w:fill="auto"/>
            <w:vAlign w:val="center"/>
          </w:tcPr>
          <w:p w14:paraId="683A176E" w14:textId="77777777" w:rsidR="00C367DC" w:rsidRPr="00EB20DA" w:rsidRDefault="00C367DC" w:rsidP="00C367DC">
            <w:pPr>
              <w:pStyle w:val="TAR"/>
              <w:jc w:val="center"/>
              <w:rPr>
                <w:rFonts w:eastAsia="Batang"/>
              </w:rPr>
            </w:pPr>
            <w:r w:rsidRPr="00EB20DA">
              <w:rPr>
                <w:rFonts w:eastAsia="Batang"/>
                <w:position w:val="-6"/>
              </w:rPr>
              <w:object w:dxaOrig="1180" w:dyaOrig="300" w14:anchorId="348899BA">
                <v:shape id="_x0000_i1045" type="#_x0000_t75" style="width:59pt;height:15pt" o:ole="">
                  <v:imagedata r:id="rId42" o:title=""/>
                </v:shape>
                <o:OLEObject Type="Embed" ProgID="Equation.3" ShapeID="_x0000_i1045" DrawAspect="Content" ObjectID="_1618163515" r:id="rId43"/>
              </w:object>
            </w:r>
          </w:p>
        </w:tc>
        <w:tc>
          <w:tcPr>
            <w:tcW w:w="1226" w:type="dxa"/>
            <w:shd w:val="clear" w:color="auto" w:fill="auto"/>
            <w:vAlign w:val="center"/>
          </w:tcPr>
          <w:p w14:paraId="17A1C9D4" w14:textId="77777777" w:rsidR="00C367DC" w:rsidRPr="00EB20DA" w:rsidRDefault="00C367DC" w:rsidP="00C367DC">
            <w:pPr>
              <w:pStyle w:val="TAR"/>
              <w:jc w:val="center"/>
              <w:rPr>
                <w:rFonts w:eastAsia="Batang"/>
              </w:rPr>
            </w:pPr>
            <w:r w:rsidRPr="00EB20DA">
              <w:rPr>
                <w:rFonts w:eastAsia="Batang"/>
                <w:position w:val="-6"/>
              </w:rPr>
              <w:object w:dxaOrig="880" w:dyaOrig="300" w14:anchorId="777E3D66">
                <v:shape id="_x0000_i1046" type="#_x0000_t75" style="width:43.5pt;height:15pt" o:ole="">
                  <v:imagedata r:id="rId44" o:title=""/>
                </v:shape>
                <o:OLEObject Type="Embed" ProgID="Equation.3" ShapeID="_x0000_i1046" DrawAspect="Content" ObjectID="_1618163516" r:id="rId45"/>
              </w:object>
            </w:r>
          </w:p>
        </w:tc>
        <w:tc>
          <w:tcPr>
            <w:tcW w:w="867" w:type="dxa"/>
          </w:tcPr>
          <w:p w14:paraId="267D6D99" w14:textId="3012C15B" w:rsidR="00C367DC" w:rsidRPr="00EB20DA" w:rsidRDefault="00C367DC" w:rsidP="00C367DC">
            <w:pPr>
              <w:pStyle w:val="TAR"/>
              <w:jc w:val="center"/>
              <w:rPr>
                <w:lang w:eastAsia="zh-CN"/>
              </w:rPr>
            </w:pPr>
            <w:r w:rsidRPr="00EB20DA">
              <w:rPr>
                <w:rFonts w:hint="eastAsia"/>
                <w:lang w:eastAsia="zh-CN"/>
              </w:rPr>
              <w:t>6</w:t>
            </w:r>
          </w:p>
        </w:tc>
        <w:tc>
          <w:tcPr>
            <w:tcW w:w="1325" w:type="dxa"/>
          </w:tcPr>
          <w:p w14:paraId="49DAA5A7" w14:textId="38A1AF89" w:rsidR="00C367DC" w:rsidRPr="00EB20DA" w:rsidRDefault="00C367DC" w:rsidP="00C367DC">
            <w:pPr>
              <w:pStyle w:val="TAR"/>
              <w:jc w:val="center"/>
              <w:rPr>
                <w:rFonts w:eastAsia="Batang"/>
              </w:rPr>
            </w:pPr>
            <m:oMathPara>
              <m:oMath>
                <m:r>
                  <w:rPr>
                    <w:rFonts w:ascii="Cambria Math" w:hAnsi="Cambria Math"/>
                    <w:lang w:eastAsia="zh-CN"/>
                  </w:rPr>
                  <m:t>360k∙</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-μ</m:t>
                    </m:r>
                  </m:sup>
                </m:sSup>
              </m:oMath>
            </m:oMathPara>
          </w:p>
        </w:tc>
        <w:tc>
          <w:tcPr>
            <w:tcW w:w="803" w:type="dxa"/>
          </w:tcPr>
          <w:p w14:paraId="5EEDD390" w14:textId="3CA87FD2" w:rsidR="00C367DC" w:rsidRPr="006A6FF5" w:rsidRDefault="00C367DC" w:rsidP="00C367DC">
            <w:pPr>
              <w:pStyle w:val="TAR"/>
              <w:jc w:val="center"/>
              <w:rPr>
                <w:rFonts w:ascii="Times New Roman" w:eastAsia="宋体" w:hAnsi="Times New Roman"/>
                <w:lang w:eastAsia="zh-CN"/>
              </w:rPr>
            </w:pPr>
            <w:r w:rsidRPr="006A6FF5">
              <w:t>11.72</w:t>
            </w:r>
          </w:p>
        </w:tc>
        <w:tc>
          <w:tcPr>
            <w:tcW w:w="804" w:type="dxa"/>
          </w:tcPr>
          <w:p w14:paraId="438A354A" w14:textId="53B7180F" w:rsidR="00C367DC" w:rsidRPr="006A6FF5" w:rsidRDefault="00C367DC" w:rsidP="00C367DC">
            <w:pPr>
              <w:pStyle w:val="TAR"/>
              <w:jc w:val="center"/>
              <w:rPr>
                <w:rFonts w:ascii="Times New Roman" w:eastAsia="宋体" w:hAnsi="Times New Roman"/>
                <w:lang w:eastAsia="zh-CN"/>
              </w:rPr>
            </w:pPr>
            <w:r w:rsidRPr="006A6FF5">
              <w:t>5.86</w:t>
            </w:r>
          </w:p>
        </w:tc>
        <w:tc>
          <w:tcPr>
            <w:tcW w:w="901" w:type="dxa"/>
          </w:tcPr>
          <w:p w14:paraId="641F7E08" w14:textId="7D594ED4" w:rsidR="00C367DC" w:rsidRPr="006A6FF5" w:rsidRDefault="00C367DC" w:rsidP="00C367DC">
            <w:pPr>
              <w:pStyle w:val="TAR"/>
              <w:jc w:val="center"/>
              <w:rPr>
                <w:rFonts w:ascii="Times New Roman" w:eastAsia="宋体" w:hAnsi="Times New Roman"/>
                <w:lang w:eastAsia="zh-CN"/>
              </w:rPr>
            </w:pPr>
            <w:r w:rsidRPr="006A6FF5">
              <w:t>2.93</w:t>
            </w:r>
          </w:p>
        </w:tc>
      </w:tr>
      <w:tr w:rsidR="00C367DC" w:rsidRPr="00EB20DA" w14:paraId="595F278F" w14:textId="2732DF09" w:rsidTr="00BE5566">
        <w:trPr>
          <w:trHeight w:val="259"/>
          <w:jc w:val="center"/>
        </w:trPr>
        <w:tc>
          <w:tcPr>
            <w:tcW w:w="827" w:type="dxa"/>
            <w:shd w:val="clear" w:color="auto" w:fill="auto"/>
            <w:vAlign w:val="center"/>
          </w:tcPr>
          <w:p w14:paraId="40FD7B54" w14:textId="77777777" w:rsidR="00C367DC" w:rsidRPr="00EB20DA" w:rsidRDefault="00C367DC" w:rsidP="00C367DC">
            <w:pPr>
              <w:pStyle w:val="TAC"/>
              <w:rPr>
                <w:rFonts w:eastAsia="Batang"/>
              </w:rPr>
            </w:pPr>
            <w:r w:rsidRPr="00EB20DA">
              <w:rPr>
                <w:rFonts w:eastAsia="Batang"/>
              </w:rPr>
              <w:t>B4</w:t>
            </w:r>
          </w:p>
        </w:tc>
        <w:tc>
          <w:tcPr>
            <w:tcW w:w="1191" w:type="dxa"/>
            <w:vAlign w:val="center"/>
          </w:tcPr>
          <w:p w14:paraId="29A4798B" w14:textId="77777777" w:rsidR="00C367DC" w:rsidRPr="00EB20DA" w:rsidRDefault="00C367DC" w:rsidP="00C367DC">
            <w:pPr>
              <w:pStyle w:val="TAR"/>
              <w:jc w:val="center"/>
              <w:rPr>
                <w:rFonts w:eastAsia="Batang"/>
              </w:rPr>
            </w:pPr>
            <w:r w:rsidRPr="00EB20DA">
              <w:rPr>
                <w:position w:val="-6"/>
              </w:rPr>
              <w:object w:dxaOrig="960" w:dyaOrig="300" w14:anchorId="4106612C">
                <v:shape id="_x0000_i1047" type="#_x0000_t75" style="width:48.5pt;height:15pt" o:ole="">
                  <v:imagedata r:id="rId15" o:title=""/>
                </v:shape>
                <o:OLEObject Type="Embed" ProgID="Equation.3" ShapeID="_x0000_i1047" DrawAspect="Content" ObjectID="_1618163517" r:id="rId46"/>
              </w:object>
            </w:r>
          </w:p>
        </w:tc>
        <w:tc>
          <w:tcPr>
            <w:tcW w:w="1487" w:type="dxa"/>
            <w:shd w:val="clear" w:color="auto" w:fill="auto"/>
            <w:vAlign w:val="center"/>
          </w:tcPr>
          <w:p w14:paraId="25D78FDB" w14:textId="77777777" w:rsidR="00C367DC" w:rsidRPr="00EB20DA" w:rsidRDefault="00C367DC" w:rsidP="00C367DC">
            <w:pPr>
              <w:pStyle w:val="TAR"/>
              <w:jc w:val="center"/>
              <w:rPr>
                <w:rFonts w:eastAsia="Batang"/>
              </w:rPr>
            </w:pPr>
            <w:r w:rsidRPr="00EB20DA">
              <w:rPr>
                <w:rFonts w:eastAsia="Batang"/>
                <w:position w:val="-6"/>
              </w:rPr>
              <w:object w:dxaOrig="1260" w:dyaOrig="300" w14:anchorId="2CCABD36">
                <v:shape id="_x0000_i1048" type="#_x0000_t75" style="width:63.5pt;height:15pt" o:ole="">
                  <v:imagedata r:id="rId47" o:title=""/>
                </v:shape>
                <o:OLEObject Type="Embed" ProgID="Equation.3" ShapeID="_x0000_i1048" DrawAspect="Content" ObjectID="_1618163518" r:id="rId48"/>
              </w:object>
            </w:r>
          </w:p>
        </w:tc>
        <w:tc>
          <w:tcPr>
            <w:tcW w:w="1226" w:type="dxa"/>
            <w:shd w:val="clear" w:color="auto" w:fill="auto"/>
            <w:vAlign w:val="center"/>
          </w:tcPr>
          <w:p w14:paraId="59B68D8A" w14:textId="77777777" w:rsidR="00C367DC" w:rsidRPr="00EB20DA" w:rsidRDefault="00C367DC" w:rsidP="00C367DC">
            <w:pPr>
              <w:pStyle w:val="TAR"/>
              <w:jc w:val="center"/>
              <w:rPr>
                <w:rFonts w:eastAsia="Batang"/>
              </w:rPr>
            </w:pPr>
            <w:r w:rsidRPr="00EB20DA">
              <w:rPr>
                <w:rFonts w:eastAsia="Batang"/>
                <w:position w:val="-6"/>
              </w:rPr>
              <w:object w:dxaOrig="880" w:dyaOrig="300" w14:anchorId="78C98D7E">
                <v:shape id="_x0000_i1049" type="#_x0000_t75" style="width:43.5pt;height:15pt" o:ole="">
                  <v:imagedata r:id="rId49" o:title=""/>
                </v:shape>
                <o:OLEObject Type="Embed" ProgID="Equation.3" ShapeID="_x0000_i1049" DrawAspect="Content" ObjectID="_1618163519" r:id="rId50"/>
              </w:object>
            </w:r>
          </w:p>
        </w:tc>
        <w:tc>
          <w:tcPr>
            <w:tcW w:w="867" w:type="dxa"/>
          </w:tcPr>
          <w:p w14:paraId="67E54B95" w14:textId="5A909CF8" w:rsidR="00C367DC" w:rsidRPr="00EB20DA" w:rsidRDefault="00C367DC" w:rsidP="00C367DC">
            <w:pPr>
              <w:pStyle w:val="TAR"/>
              <w:jc w:val="center"/>
              <w:rPr>
                <w:lang w:eastAsia="zh-CN"/>
              </w:rPr>
            </w:pPr>
            <w:r w:rsidRPr="00EB20DA">
              <w:rPr>
                <w:rFonts w:hint="eastAsia"/>
                <w:lang w:eastAsia="zh-CN"/>
              </w:rPr>
              <w:t>12</w:t>
            </w:r>
          </w:p>
        </w:tc>
        <w:tc>
          <w:tcPr>
            <w:tcW w:w="1325" w:type="dxa"/>
          </w:tcPr>
          <w:p w14:paraId="1C5CC5DB" w14:textId="4CDEE3BD" w:rsidR="00C367DC" w:rsidRPr="00EB20DA" w:rsidRDefault="00C367DC" w:rsidP="00C367DC">
            <w:pPr>
              <w:pStyle w:val="TAR"/>
              <w:jc w:val="center"/>
              <w:rPr>
                <w:rFonts w:eastAsia="Batang"/>
              </w:rPr>
            </w:pPr>
            <m:oMathPara>
              <m:oMath>
                <m:r>
                  <w:rPr>
                    <w:rFonts w:ascii="Cambria Math" w:hAnsi="Cambria Math"/>
                    <w:lang w:eastAsia="zh-CN"/>
                  </w:rPr>
                  <m:t>792k∙</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-μ</m:t>
                    </m:r>
                  </m:sup>
                </m:sSup>
              </m:oMath>
            </m:oMathPara>
          </w:p>
        </w:tc>
        <w:tc>
          <w:tcPr>
            <w:tcW w:w="803" w:type="dxa"/>
          </w:tcPr>
          <w:p w14:paraId="1F8F5224" w14:textId="27DB6CAB" w:rsidR="00C367DC" w:rsidRPr="006A6FF5" w:rsidRDefault="00C367DC" w:rsidP="00C367DC">
            <w:pPr>
              <w:pStyle w:val="TAR"/>
              <w:jc w:val="center"/>
              <w:rPr>
                <w:rFonts w:ascii="Times New Roman" w:eastAsia="宋体" w:hAnsi="Times New Roman"/>
                <w:lang w:eastAsia="zh-CN"/>
              </w:rPr>
            </w:pPr>
            <w:r w:rsidRPr="006A6FF5">
              <w:t>25.78</w:t>
            </w:r>
          </w:p>
        </w:tc>
        <w:tc>
          <w:tcPr>
            <w:tcW w:w="804" w:type="dxa"/>
          </w:tcPr>
          <w:p w14:paraId="1C2DB73C" w14:textId="06A20F8B" w:rsidR="00C367DC" w:rsidRPr="006A6FF5" w:rsidRDefault="00C367DC" w:rsidP="00C367DC">
            <w:pPr>
              <w:pStyle w:val="TAR"/>
              <w:jc w:val="center"/>
              <w:rPr>
                <w:rFonts w:ascii="Times New Roman" w:eastAsia="宋体" w:hAnsi="Times New Roman"/>
                <w:lang w:eastAsia="zh-CN"/>
              </w:rPr>
            </w:pPr>
            <w:r w:rsidRPr="006A6FF5">
              <w:t>12.89</w:t>
            </w:r>
          </w:p>
        </w:tc>
        <w:tc>
          <w:tcPr>
            <w:tcW w:w="901" w:type="dxa"/>
          </w:tcPr>
          <w:p w14:paraId="65A325D9" w14:textId="7A3125D8" w:rsidR="00C367DC" w:rsidRPr="006A6FF5" w:rsidRDefault="00C367DC" w:rsidP="00C367DC">
            <w:pPr>
              <w:pStyle w:val="TAR"/>
              <w:jc w:val="center"/>
              <w:rPr>
                <w:rFonts w:ascii="Times New Roman" w:eastAsia="宋体" w:hAnsi="Times New Roman"/>
                <w:lang w:eastAsia="zh-CN"/>
              </w:rPr>
            </w:pPr>
            <w:r w:rsidRPr="006A6FF5">
              <w:t>6.45</w:t>
            </w:r>
          </w:p>
        </w:tc>
      </w:tr>
      <w:tr w:rsidR="00C367DC" w:rsidRPr="00EB20DA" w14:paraId="37098584" w14:textId="3EEFDDE8" w:rsidTr="00BE5566">
        <w:trPr>
          <w:trHeight w:val="259"/>
          <w:jc w:val="center"/>
        </w:trPr>
        <w:tc>
          <w:tcPr>
            <w:tcW w:w="827" w:type="dxa"/>
            <w:shd w:val="clear" w:color="auto" w:fill="auto"/>
            <w:vAlign w:val="center"/>
          </w:tcPr>
          <w:p w14:paraId="327D85F9" w14:textId="77777777" w:rsidR="00C367DC" w:rsidRPr="00EB20DA" w:rsidRDefault="00C367DC" w:rsidP="00C367DC">
            <w:pPr>
              <w:pStyle w:val="TAC"/>
              <w:rPr>
                <w:rFonts w:eastAsia="Batang"/>
              </w:rPr>
            </w:pPr>
            <w:r w:rsidRPr="00EB20DA">
              <w:rPr>
                <w:rFonts w:eastAsia="Batang"/>
              </w:rPr>
              <w:t>C0</w:t>
            </w:r>
          </w:p>
        </w:tc>
        <w:tc>
          <w:tcPr>
            <w:tcW w:w="1191" w:type="dxa"/>
            <w:vAlign w:val="center"/>
          </w:tcPr>
          <w:p w14:paraId="7532B37B" w14:textId="77777777" w:rsidR="00C367DC" w:rsidRPr="00EB20DA" w:rsidRDefault="00C367DC" w:rsidP="00C367DC">
            <w:pPr>
              <w:pStyle w:val="TAR"/>
              <w:jc w:val="center"/>
              <w:rPr>
                <w:rFonts w:eastAsia="Batang"/>
              </w:rPr>
            </w:pPr>
            <w:r w:rsidRPr="00EB20DA">
              <w:rPr>
                <w:position w:val="-6"/>
              </w:rPr>
              <w:object w:dxaOrig="960" w:dyaOrig="300" w14:anchorId="6746028C">
                <v:shape id="_x0000_i1050" type="#_x0000_t75" style="width:48.5pt;height:15pt" o:ole="">
                  <v:imagedata r:id="rId15" o:title=""/>
                </v:shape>
                <o:OLEObject Type="Embed" ProgID="Equation.3" ShapeID="_x0000_i1050" DrawAspect="Content" ObjectID="_1618163520" r:id="rId51"/>
              </w:object>
            </w:r>
          </w:p>
        </w:tc>
        <w:tc>
          <w:tcPr>
            <w:tcW w:w="1487" w:type="dxa"/>
            <w:shd w:val="clear" w:color="auto" w:fill="auto"/>
            <w:vAlign w:val="center"/>
          </w:tcPr>
          <w:p w14:paraId="351C7D74" w14:textId="77777777" w:rsidR="00C367DC" w:rsidRPr="00EB20DA" w:rsidRDefault="00C367DC" w:rsidP="00C367DC">
            <w:pPr>
              <w:pStyle w:val="TAR"/>
              <w:jc w:val="center"/>
              <w:rPr>
                <w:rFonts w:eastAsia="Batang"/>
              </w:rPr>
            </w:pPr>
            <w:r w:rsidRPr="00EB20DA">
              <w:rPr>
                <w:rFonts w:eastAsia="Batang"/>
                <w:position w:val="-6"/>
              </w:rPr>
              <w:object w:dxaOrig="999" w:dyaOrig="300" w14:anchorId="03DCA4BB">
                <v:shape id="_x0000_i1051" type="#_x0000_t75" style="width:50.5pt;height:15pt" o:ole="">
                  <v:imagedata r:id="rId52" o:title=""/>
                </v:shape>
                <o:OLEObject Type="Embed" ProgID="Equation.3" ShapeID="_x0000_i1051" DrawAspect="Content" ObjectID="_1618163521" r:id="rId53"/>
              </w:object>
            </w:r>
          </w:p>
        </w:tc>
        <w:tc>
          <w:tcPr>
            <w:tcW w:w="1226" w:type="dxa"/>
            <w:shd w:val="clear" w:color="auto" w:fill="auto"/>
            <w:vAlign w:val="center"/>
          </w:tcPr>
          <w:p w14:paraId="2105AA14" w14:textId="77777777" w:rsidR="00C367DC" w:rsidRPr="00EB20DA" w:rsidRDefault="00C367DC" w:rsidP="00C367DC">
            <w:pPr>
              <w:pStyle w:val="TAR"/>
              <w:jc w:val="center"/>
              <w:rPr>
                <w:rFonts w:eastAsia="Batang"/>
              </w:rPr>
            </w:pPr>
            <w:r w:rsidRPr="00EB20DA">
              <w:rPr>
                <w:rFonts w:eastAsia="Batang"/>
                <w:position w:val="-6"/>
              </w:rPr>
              <w:object w:dxaOrig="980" w:dyaOrig="300" w14:anchorId="42A854AD">
                <v:shape id="_x0000_i1052" type="#_x0000_t75" style="width:49pt;height:15pt" o:ole="">
                  <v:imagedata r:id="rId54" o:title=""/>
                </v:shape>
                <o:OLEObject Type="Embed" ProgID="Equation.3" ShapeID="_x0000_i1052" DrawAspect="Content" ObjectID="_1618163522" r:id="rId55"/>
              </w:object>
            </w:r>
          </w:p>
        </w:tc>
        <w:tc>
          <w:tcPr>
            <w:tcW w:w="867" w:type="dxa"/>
          </w:tcPr>
          <w:p w14:paraId="02921ACD" w14:textId="78E2B8EC" w:rsidR="00C367DC" w:rsidRPr="00EB20DA" w:rsidRDefault="00C367DC" w:rsidP="00C367DC">
            <w:pPr>
              <w:pStyle w:val="TAR"/>
              <w:jc w:val="center"/>
              <w:rPr>
                <w:lang w:eastAsia="zh-CN"/>
              </w:rPr>
            </w:pPr>
            <w:r w:rsidRPr="00EB20DA">
              <w:rPr>
                <w:rFonts w:hint="eastAsia"/>
                <w:lang w:eastAsia="zh-CN"/>
              </w:rPr>
              <w:t>2</w:t>
            </w:r>
          </w:p>
        </w:tc>
        <w:tc>
          <w:tcPr>
            <w:tcW w:w="1325" w:type="dxa"/>
          </w:tcPr>
          <w:p w14:paraId="7B8E7291" w14:textId="5970EB7A" w:rsidR="00C367DC" w:rsidRPr="00EB20DA" w:rsidRDefault="00C367DC" w:rsidP="00C367DC">
            <w:pPr>
              <w:pStyle w:val="TAR"/>
              <w:jc w:val="center"/>
              <w:rPr>
                <w:rFonts w:eastAsia="Batang"/>
              </w:rPr>
            </w:pPr>
            <m:oMathPara>
              <m:oMath>
                <m:r>
                  <w:rPr>
                    <w:rFonts w:ascii="Cambria Math" w:hAnsi="Cambria Math"/>
                    <w:lang w:eastAsia="zh-CN"/>
                  </w:rPr>
                  <m:t>1096k∙</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-μ</m:t>
                    </m:r>
                  </m:sup>
                </m:sSup>
              </m:oMath>
            </m:oMathPara>
          </w:p>
        </w:tc>
        <w:tc>
          <w:tcPr>
            <w:tcW w:w="803" w:type="dxa"/>
          </w:tcPr>
          <w:p w14:paraId="680AF417" w14:textId="08CABEB0" w:rsidR="00C367DC" w:rsidRPr="006A6FF5" w:rsidRDefault="00C367DC" w:rsidP="00C367DC">
            <w:pPr>
              <w:pStyle w:val="TAR"/>
              <w:jc w:val="center"/>
              <w:rPr>
                <w:rFonts w:ascii="Times New Roman" w:eastAsia="宋体" w:hAnsi="Times New Roman"/>
                <w:lang w:eastAsia="zh-CN"/>
              </w:rPr>
            </w:pPr>
            <w:r w:rsidRPr="006A6FF5">
              <w:t>35.68</w:t>
            </w:r>
          </w:p>
        </w:tc>
        <w:tc>
          <w:tcPr>
            <w:tcW w:w="804" w:type="dxa"/>
          </w:tcPr>
          <w:p w14:paraId="15D64D3B" w14:textId="1DC95B58" w:rsidR="00C367DC" w:rsidRPr="006A6FF5" w:rsidRDefault="00C367DC" w:rsidP="00C367DC">
            <w:pPr>
              <w:pStyle w:val="TAR"/>
              <w:jc w:val="center"/>
              <w:rPr>
                <w:rFonts w:ascii="Times New Roman" w:eastAsia="宋体" w:hAnsi="Times New Roman"/>
                <w:lang w:eastAsia="zh-CN"/>
              </w:rPr>
            </w:pPr>
            <w:r w:rsidRPr="006A6FF5">
              <w:t>17.84</w:t>
            </w:r>
          </w:p>
        </w:tc>
        <w:tc>
          <w:tcPr>
            <w:tcW w:w="901" w:type="dxa"/>
          </w:tcPr>
          <w:p w14:paraId="1320F296" w14:textId="3E56105E" w:rsidR="00C367DC" w:rsidRPr="006A6FF5" w:rsidRDefault="00C367DC" w:rsidP="00C367DC">
            <w:pPr>
              <w:pStyle w:val="TAR"/>
              <w:jc w:val="center"/>
              <w:rPr>
                <w:rFonts w:ascii="Times New Roman" w:eastAsia="宋体" w:hAnsi="Times New Roman"/>
                <w:lang w:eastAsia="zh-CN"/>
              </w:rPr>
            </w:pPr>
            <w:r w:rsidRPr="006A6FF5">
              <w:t>8.92</w:t>
            </w:r>
          </w:p>
        </w:tc>
      </w:tr>
      <w:tr w:rsidR="00C367DC" w:rsidRPr="007E2835" w14:paraId="53D92A0A" w14:textId="72072E25" w:rsidTr="00BE5566">
        <w:trPr>
          <w:trHeight w:val="267"/>
          <w:jc w:val="center"/>
        </w:trPr>
        <w:tc>
          <w:tcPr>
            <w:tcW w:w="827" w:type="dxa"/>
            <w:shd w:val="clear" w:color="auto" w:fill="auto"/>
            <w:vAlign w:val="center"/>
          </w:tcPr>
          <w:p w14:paraId="0353DA5F" w14:textId="77777777" w:rsidR="00C367DC" w:rsidRPr="00EB20DA" w:rsidRDefault="00C367DC" w:rsidP="00C367DC">
            <w:pPr>
              <w:pStyle w:val="TAC"/>
              <w:rPr>
                <w:rFonts w:eastAsia="Batang"/>
              </w:rPr>
            </w:pPr>
            <w:r w:rsidRPr="00EB20DA">
              <w:rPr>
                <w:rFonts w:eastAsia="Batang"/>
              </w:rPr>
              <w:t>C2</w:t>
            </w:r>
          </w:p>
        </w:tc>
        <w:tc>
          <w:tcPr>
            <w:tcW w:w="1191" w:type="dxa"/>
            <w:vAlign w:val="center"/>
          </w:tcPr>
          <w:p w14:paraId="1BC834E9" w14:textId="77777777" w:rsidR="00C367DC" w:rsidRPr="00EB20DA" w:rsidRDefault="00C367DC" w:rsidP="00C367DC">
            <w:pPr>
              <w:pStyle w:val="TAR"/>
              <w:jc w:val="center"/>
            </w:pPr>
            <w:r w:rsidRPr="00EB20DA">
              <w:rPr>
                <w:position w:val="-6"/>
              </w:rPr>
              <w:object w:dxaOrig="960" w:dyaOrig="300" w14:anchorId="4EC55A45">
                <v:shape id="_x0000_i1053" type="#_x0000_t75" style="width:48.5pt;height:15pt" o:ole="">
                  <v:imagedata r:id="rId15" o:title=""/>
                </v:shape>
                <o:OLEObject Type="Embed" ProgID="Equation.3" ShapeID="_x0000_i1053" DrawAspect="Content" ObjectID="_1618163523" r:id="rId56"/>
              </w:object>
            </w:r>
          </w:p>
        </w:tc>
        <w:tc>
          <w:tcPr>
            <w:tcW w:w="1487" w:type="dxa"/>
            <w:shd w:val="clear" w:color="auto" w:fill="auto"/>
            <w:vAlign w:val="center"/>
          </w:tcPr>
          <w:p w14:paraId="6AA28677" w14:textId="77777777" w:rsidR="00C367DC" w:rsidRPr="00EB20DA" w:rsidRDefault="00C367DC" w:rsidP="00C367DC">
            <w:pPr>
              <w:pStyle w:val="TAR"/>
              <w:jc w:val="center"/>
              <w:rPr>
                <w:rFonts w:eastAsia="Batang"/>
              </w:rPr>
            </w:pPr>
            <w:r w:rsidRPr="00EB20DA">
              <w:rPr>
                <w:rFonts w:eastAsia="Batang"/>
                <w:position w:val="-6"/>
              </w:rPr>
              <w:object w:dxaOrig="1200" w:dyaOrig="300" w14:anchorId="0424F8B7">
                <v:shape id="_x0000_i1054" type="#_x0000_t75" style="width:60pt;height:15pt" o:ole="">
                  <v:imagedata r:id="rId22" o:title=""/>
                </v:shape>
                <o:OLEObject Type="Embed" ProgID="Equation.3" ShapeID="_x0000_i1054" DrawAspect="Content" ObjectID="_1618163524" r:id="rId57"/>
              </w:object>
            </w:r>
          </w:p>
        </w:tc>
        <w:tc>
          <w:tcPr>
            <w:tcW w:w="1226" w:type="dxa"/>
            <w:shd w:val="clear" w:color="auto" w:fill="auto"/>
            <w:vAlign w:val="center"/>
          </w:tcPr>
          <w:p w14:paraId="780D696E" w14:textId="77777777" w:rsidR="00C367DC" w:rsidRPr="00EB20DA" w:rsidRDefault="00C367DC" w:rsidP="00C367DC">
            <w:pPr>
              <w:pStyle w:val="TAR"/>
              <w:jc w:val="center"/>
              <w:rPr>
                <w:rFonts w:eastAsia="Batang"/>
              </w:rPr>
            </w:pPr>
            <w:r w:rsidRPr="00EB20DA">
              <w:rPr>
                <w:rFonts w:eastAsia="Batang"/>
                <w:position w:val="-6"/>
              </w:rPr>
              <w:object w:dxaOrig="999" w:dyaOrig="300" w14:anchorId="19662A52">
                <v:shape id="_x0000_i1055" type="#_x0000_t75" style="width:50.5pt;height:15pt" o:ole="">
                  <v:imagedata r:id="rId58" o:title=""/>
                </v:shape>
                <o:OLEObject Type="Embed" ProgID="Equation.3" ShapeID="_x0000_i1055" DrawAspect="Content" ObjectID="_1618163525" r:id="rId59"/>
              </w:object>
            </w:r>
          </w:p>
        </w:tc>
        <w:tc>
          <w:tcPr>
            <w:tcW w:w="867" w:type="dxa"/>
          </w:tcPr>
          <w:p w14:paraId="335449DE" w14:textId="2CDD25FA" w:rsidR="00C367DC" w:rsidRPr="00EB20DA" w:rsidRDefault="00C367DC" w:rsidP="00C367DC">
            <w:pPr>
              <w:pStyle w:val="TAR"/>
              <w:jc w:val="center"/>
              <w:rPr>
                <w:lang w:eastAsia="zh-CN"/>
              </w:rPr>
            </w:pPr>
            <w:r w:rsidRPr="00EB20DA">
              <w:rPr>
                <w:rFonts w:hint="eastAsia"/>
                <w:lang w:eastAsia="zh-CN"/>
              </w:rPr>
              <w:t>6</w:t>
            </w:r>
          </w:p>
        </w:tc>
        <w:tc>
          <w:tcPr>
            <w:tcW w:w="1325" w:type="dxa"/>
          </w:tcPr>
          <w:p w14:paraId="55FCE501" w14:textId="7FBE3D43" w:rsidR="00C367DC" w:rsidRPr="00EB20DA" w:rsidRDefault="00C367DC" w:rsidP="00C367DC">
            <w:pPr>
              <w:pStyle w:val="TAR"/>
              <w:jc w:val="center"/>
              <w:rPr>
                <w:rFonts w:eastAsia="Batang"/>
              </w:rPr>
            </w:pPr>
            <m:oMathPara>
              <m:oMath>
                <m:r>
                  <w:rPr>
                    <w:rFonts w:ascii="Cambria Math" w:hAnsi="Cambria Math"/>
                    <w:lang w:eastAsia="zh-CN"/>
                  </w:rPr>
                  <m:t>2912k∙</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-μ</m:t>
                    </m:r>
                  </m:sup>
                </m:sSup>
              </m:oMath>
            </m:oMathPara>
          </w:p>
        </w:tc>
        <w:tc>
          <w:tcPr>
            <w:tcW w:w="803" w:type="dxa"/>
          </w:tcPr>
          <w:p w14:paraId="2E98193E" w14:textId="5DC14B20" w:rsidR="00C367DC" w:rsidRPr="006A6FF5" w:rsidRDefault="00C367DC" w:rsidP="00C367DC">
            <w:pPr>
              <w:pStyle w:val="TAR"/>
              <w:jc w:val="center"/>
              <w:rPr>
                <w:rFonts w:ascii="Times New Roman" w:eastAsia="宋体" w:hAnsi="Times New Roman"/>
                <w:lang w:eastAsia="zh-CN"/>
              </w:rPr>
            </w:pPr>
            <w:r w:rsidRPr="006A6FF5">
              <w:t>94.79</w:t>
            </w:r>
          </w:p>
        </w:tc>
        <w:tc>
          <w:tcPr>
            <w:tcW w:w="804" w:type="dxa"/>
          </w:tcPr>
          <w:p w14:paraId="749A27CE" w14:textId="57813FDF" w:rsidR="00C367DC" w:rsidRPr="006A6FF5" w:rsidRDefault="00C367DC" w:rsidP="00C367DC">
            <w:pPr>
              <w:pStyle w:val="TAR"/>
              <w:jc w:val="center"/>
              <w:rPr>
                <w:rFonts w:ascii="Times New Roman" w:eastAsia="宋体" w:hAnsi="Times New Roman"/>
                <w:lang w:eastAsia="zh-CN"/>
              </w:rPr>
            </w:pPr>
            <w:r w:rsidRPr="006A6FF5">
              <w:t>47.40</w:t>
            </w:r>
          </w:p>
        </w:tc>
        <w:tc>
          <w:tcPr>
            <w:tcW w:w="901" w:type="dxa"/>
          </w:tcPr>
          <w:p w14:paraId="1882307D" w14:textId="7D28244D" w:rsidR="00C367DC" w:rsidRPr="006A6FF5" w:rsidRDefault="00C367DC" w:rsidP="00C367DC">
            <w:pPr>
              <w:pStyle w:val="TAR"/>
              <w:jc w:val="center"/>
              <w:rPr>
                <w:rFonts w:ascii="Times New Roman" w:eastAsia="宋体" w:hAnsi="Times New Roman"/>
                <w:lang w:eastAsia="zh-CN"/>
              </w:rPr>
            </w:pPr>
            <w:r w:rsidRPr="006A6FF5">
              <w:t>23.70</w:t>
            </w:r>
          </w:p>
        </w:tc>
      </w:tr>
    </w:tbl>
    <w:bookmarkEnd w:id="2"/>
    <w:p w14:paraId="5E49C4F8" w14:textId="59DAF91F" w:rsidR="00BE5566" w:rsidRPr="00EB20DA" w:rsidRDefault="00BE5566" w:rsidP="00BE5566">
      <w:pPr>
        <w:pStyle w:val="LGTdoc1"/>
        <w:spacing w:before="156" w:after="0" w:afterAutospacing="0"/>
        <w:rPr>
          <w:rFonts w:ascii="Times New Roman" w:eastAsia="宋体" w:hAnsi="Times New Roman" w:cs="Times New Roman"/>
          <w:snapToGrid w:val="0"/>
          <w:sz w:val="22"/>
          <w:szCs w:val="22"/>
          <w:lang w:val="en-US" w:eastAsia="zh-CN"/>
        </w:rPr>
      </w:pPr>
      <w:r w:rsidRPr="00EB20DA">
        <w:rPr>
          <w:rFonts w:ascii="Times New Roman" w:eastAsia="宋体" w:hAnsi="Times New Roman" w:cs="Times New Roman"/>
          <w:snapToGrid w:val="0"/>
          <w:sz w:val="22"/>
          <w:szCs w:val="22"/>
          <w:lang w:val="en-US" w:eastAsia="zh-CN"/>
        </w:rPr>
        <w:t>Observation 1</w:t>
      </w:r>
      <w:r w:rsidRPr="00EB20DA">
        <w:rPr>
          <w:rFonts w:ascii="Times New Roman" w:eastAsia="宋体" w:hAnsi="Times New Roman" w:cs="Times New Roman" w:hint="eastAsia"/>
          <w:snapToGrid w:val="0"/>
          <w:sz w:val="22"/>
          <w:szCs w:val="22"/>
          <w:lang w:val="en-US" w:eastAsia="zh-CN"/>
        </w:rPr>
        <w:t>：</w:t>
      </w:r>
      <w:r w:rsidR="00EE64CD">
        <w:rPr>
          <w:rFonts w:ascii="Times New Roman" w:eastAsia="宋体" w:hAnsi="Times New Roman" w:cs="Times New Roman" w:hint="eastAsia"/>
          <w:snapToGrid w:val="0"/>
          <w:sz w:val="22"/>
          <w:szCs w:val="22"/>
          <w:lang w:val="en-US" w:eastAsia="zh-CN"/>
        </w:rPr>
        <w:t>B</w:t>
      </w:r>
      <w:r w:rsidR="00EE64CD">
        <w:rPr>
          <w:rFonts w:ascii="Times New Roman" w:eastAsia="宋体" w:hAnsi="Times New Roman" w:cs="Times New Roman"/>
          <w:snapToGrid w:val="0"/>
          <w:sz w:val="22"/>
          <w:szCs w:val="22"/>
          <w:lang w:val="en-US" w:eastAsia="zh-CN"/>
        </w:rPr>
        <w:t>ased on RO configuration in NR Rel-15, t</w:t>
      </w:r>
      <w:r w:rsidRPr="00EB20DA">
        <w:rPr>
          <w:rFonts w:ascii="Times New Roman" w:eastAsia="宋体" w:hAnsi="Times New Roman" w:cs="Times New Roman"/>
          <w:snapToGrid w:val="0"/>
          <w:sz w:val="22"/>
          <w:szCs w:val="22"/>
          <w:lang w:val="en-US" w:eastAsia="zh-CN"/>
        </w:rPr>
        <w:t>here would be no enough blank period for LBT between neighboring time-domain ROs.</w:t>
      </w:r>
    </w:p>
    <w:p w14:paraId="77ECD8DD" w14:textId="77FE5945" w:rsidR="00BE5566" w:rsidRDefault="00BE5566" w:rsidP="00BE5566">
      <w:pPr>
        <w:pStyle w:val="LGTdoc1"/>
        <w:spacing w:before="156" w:after="0" w:afterAutospacing="0"/>
        <w:rPr>
          <w:rFonts w:ascii="Times New Roman" w:eastAsia="宋体" w:hAnsi="Times New Roman" w:cs="Times New Roman"/>
          <w:snapToGrid w:val="0"/>
          <w:sz w:val="22"/>
          <w:szCs w:val="22"/>
          <w:lang w:val="en-US" w:eastAsia="zh-CN"/>
        </w:rPr>
      </w:pPr>
      <w:bookmarkStart w:id="3" w:name="_GoBack"/>
      <w:r w:rsidRPr="00EB20DA">
        <w:rPr>
          <w:rFonts w:ascii="Times New Roman" w:eastAsia="宋体" w:hAnsi="Times New Roman" w:cs="Times New Roman"/>
          <w:snapToGrid w:val="0"/>
          <w:sz w:val="22"/>
          <w:szCs w:val="22"/>
          <w:lang w:val="en-US" w:eastAsia="zh-CN"/>
        </w:rPr>
        <w:t>Proposal 2: For NR-U, NR Rel-15 RO configuration should be enhanced to avoid potential blocking between neighboring time-domain ROs.</w:t>
      </w:r>
      <w:bookmarkEnd w:id="3"/>
      <w:r w:rsidR="00380C5D">
        <w:rPr>
          <w:rFonts w:ascii="Times New Roman" w:eastAsia="宋体" w:hAnsi="Times New Roman" w:cs="Times New Roman"/>
          <w:snapToGrid w:val="0"/>
          <w:sz w:val="22"/>
          <w:szCs w:val="22"/>
          <w:lang w:val="en-US" w:eastAsia="zh-CN"/>
        </w:rPr>
        <w:t xml:space="preserve"> </w:t>
      </w:r>
    </w:p>
    <w:p w14:paraId="7D51F2B1" w14:textId="77777777" w:rsidR="00380C5D" w:rsidRPr="007E2835" w:rsidRDefault="00380C5D" w:rsidP="00BE5566">
      <w:pPr>
        <w:pStyle w:val="LGTdoc1"/>
        <w:spacing w:before="156" w:after="0" w:afterAutospacing="0"/>
        <w:rPr>
          <w:rFonts w:ascii="Times New Roman" w:eastAsia="宋体" w:hAnsi="Times New Roman" w:cs="Times New Roman"/>
          <w:snapToGrid w:val="0"/>
          <w:sz w:val="22"/>
          <w:szCs w:val="22"/>
          <w:highlight w:val="yellow"/>
          <w:lang w:val="en-US" w:eastAsia="zh-CN"/>
        </w:rPr>
      </w:pPr>
    </w:p>
    <w:p w14:paraId="7C3B8AB1" w14:textId="617CC4A5" w:rsidR="00BE5566" w:rsidRPr="004F0A5D" w:rsidRDefault="00BE5566" w:rsidP="00BE5566">
      <w:pPr>
        <w:pStyle w:val="LGTdoc1"/>
        <w:numPr>
          <w:ilvl w:val="0"/>
          <w:numId w:val="10"/>
        </w:numPr>
        <w:spacing w:beforeLines="0" w:before="100" w:beforeAutospacing="1"/>
        <w:outlineLvl w:val="0"/>
        <w:rPr>
          <w:snapToGrid w:val="0"/>
          <w:szCs w:val="22"/>
          <w:lang w:val="en-US"/>
        </w:rPr>
      </w:pPr>
      <w:r w:rsidRPr="004F0A5D">
        <w:rPr>
          <w:rFonts w:hint="eastAsia"/>
          <w:snapToGrid w:val="0"/>
          <w:szCs w:val="22"/>
          <w:lang w:val="en-US"/>
        </w:rPr>
        <w:t>Conclusion</w:t>
      </w:r>
    </w:p>
    <w:p w14:paraId="134494A6" w14:textId="77777777" w:rsidR="00BE5566" w:rsidRPr="004F0A5D" w:rsidRDefault="00BE5566" w:rsidP="00BE5566">
      <w:pPr>
        <w:pStyle w:val="LGTdoc1"/>
        <w:spacing w:before="156" w:after="0" w:afterAutospacing="0"/>
        <w:rPr>
          <w:rFonts w:ascii="Times New Roman" w:eastAsia="宋体" w:hAnsi="Times New Roman" w:cs="Times New Roman"/>
          <w:b w:val="0"/>
          <w:snapToGrid w:val="0"/>
          <w:sz w:val="22"/>
          <w:szCs w:val="22"/>
          <w:lang w:val="en-US" w:eastAsia="zh-CN"/>
        </w:rPr>
      </w:pPr>
      <w:r w:rsidRPr="004F0A5D">
        <w:rPr>
          <w:rFonts w:ascii="Times New Roman" w:eastAsia="宋体" w:hAnsi="Times New Roman" w:cs="Times New Roman" w:hint="eastAsia"/>
          <w:b w:val="0"/>
          <w:snapToGrid w:val="0"/>
          <w:sz w:val="22"/>
          <w:szCs w:val="22"/>
          <w:lang w:val="en-US" w:eastAsia="zh-CN"/>
        </w:rPr>
        <w:t>Proposals in this contribution are summarized as following:</w:t>
      </w:r>
    </w:p>
    <w:p w14:paraId="60B21760" w14:textId="77777777" w:rsidR="00235098" w:rsidRPr="008B0AEF" w:rsidRDefault="00235098" w:rsidP="00235098">
      <w:pPr>
        <w:pStyle w:val="LGTdoc1"/>
        <w:spacing w:before="156" w:after="0" w:afterAutospacing="0"/>
        <w:rPr>
          <w:rFonts w:ascii="Times New Roman" w:eastAsia="宋体" w:hAnsi="Times New Roman" w:cs="Times New Roman"/>
          <w:snapToGrid w:val="0"/>
          <w:sz w:val="22"/>
          <w:szCs w:val="22"/>
          <w:lang w:val="en-US" w:eastAsia="zh-CN"/>
        </w:rPr>
      </w:pPr>
      <w:r>
        <w:rPr>
          <w:rFonts w:ascii="Times New Roman" w:eastAsia="宋体" w:hAnsi="Times New Roman" w:cs="Times New Roman"/>
          <w:snapToGrid w:val="0"/>
          <w:sz w:val="22"/>
          <w:szCs w:val="22"/>
          <w:lang w:val="en-US" w:eastAsia="zh-CN"/>
        </w:rPr>
        <w:t>Proposal 1: To meet OCB requirement for PRACH transmission, support Alt 1, i.e. l</w:t>
      </w:r>
      <w:r w:rsidRPr="008B0AEF">
        <w:rPr>
          <w:rFonts w:ascii="Times New Roman" w:eastAsia="宋体" w:hAnsi="Times New Roman" w:cs="Times New Roman"/>
          <w:snapToGrid w:val="0"/>
          <w:sz w:val="22"/>
          <w:szCs w:val="22"/>
          <w:lang w:val="en-US" w:eastAsia="zh-CN"/>
        </w:rPr>
        <w:t>egacy NR PRACH sequence of length 139 mapped to contiguous subcarriers, with repetitions in frequency</w:t>
      </w:r>
      <w:r>
        <w:rPr>
          <w:rFonts w:ascii="Times New Roman" w:eastAsia="宋体" w:hAnsi="Times New Roman" w:cs="Times New Roman"/>
          <w:snapToGrid w:val="0"/>
          <w:sz w:val="22"/>
          <w:szCs w:val="22"/>
          <w:lang w:val="en-US" w:eastAsia="zh-CN"/>
        </w:rPr>
        <w:t>.</w:t>
      </w:r>
    </w:p>
    <w:p w14:paraId="4CFF6D2F" w14:textId="69EC82A3" w:rsidR="00EE64CD" w:rsidRPr="00EB20DA" w:rsidRDefault="00EE64CD" w:rsidP="00EE64CD">
      <w:pPr>
        <w:pStyle w:val="LGTdoc1"/>
        <w:spacing w:before="156" w:after="0" w:afterAutospacing="0"/>
        <w:rPr>
          <w:rFonts w:ascii="Times New Roman" w:eastAsia="宋体" w:hAnsi="Times New Roman" w:cs="Times New Roman"/>
          <w:snapToGrid w:val="0"/>
          <w:sz w:val="22"/>
          <w:szCs w:val="22"/>
          <w:lang w:val="en-US" w:eastAsia="zh-CN"/>
        </w:rPr>
      </w:pPr>
      <w:r w:rsidRPr="00EB20DA">
        <w:rPr>
          <w:rFonts w:ascii="Times New Roman" w:eastAsia="宋体" w:hAnsi="Times New Roman" w:cs="Times New Roman"/>
          <w:snapToGrid w:val="0"/>
          <w:sz w:val="22"/>
          <w:szCs w:val="22"/>
          <w:lang w:val="en-US" w:eastAsia="zh-CN"/>
        </w:rPr>
        <w:t>Observation 1</w:t>
      </w:r>
      <w:r w:rsidRPr="00EB20DA">
        <w:rPr>
          <w:rFonts w:ascii="Times New Roman" w:eastAsia="宋体" w:hAnsi="Times New Roman" w:cs="Times New Roman" w:hint="eastAsia"/>
          <w:snapToGrid w:val="0"/>
          <w:sz w:val="22"/>
          <w:szCs w:val="22"/>
          <w:lang w:val="en-US" w:eastAsia="zh-CN"/>
        </w:rPr>
        <w:t>：</w:t>
      </w:r>
      <w:r>
        <w:rPr>
          <w:rFonts w:ascii="Times New Roman" w:eastAsia="宋体" w:hAnsi="Times New Roman" w:cs="Times New Roman" w:hint="eastAsia"/>
          <w:snapToGrid w:val="0"/>
          <w:sz w:val="22"/>
          <w:szCs w:val="22"/>
          <w:lang w:val="en-US" w:eastAsia="zh-CN"/>
        </w:rPr>
        <w:t>B</w:t>
      </w:r>
      <w:r>
        <w:rPr>
          <w:rFonts w:ascii="Times New Roman" w:eastAsia="宋体" w:hAnsi="Times New Roman" w:cs="Times New Roman"/>
          <w:snapToGrid w:val="0"/>
          <w:sz w:val="22"/>
          <w:szCs w:val="22"/>
          <w:lang w:val="en-US" w:eastAsia="zh-CN"/>
        </w:rPr>
        <w:t>ased on RO configuration in NR Rel-15, t</w:t>
      </w:r>
      <w:r w:rsidRPr="00EB20DA">
        <w:rPr>
          <w:rFonts w:ascii="Times New Roman" w:eastAsia="宋体" w:hAnsi="Times New Roman" w:cs="Times New Roman"/>
          <w:snapToGrid w:val="0"/>
          <w:sz w:val="22"/>
          <w:szCs w:val="22"/>
          <w:lang w:val="en-US" w:eastAsia="zh-CN"/>
        </w:rPr>
        <w:t>here would be no enough blank period for LBT between neighboring time-domain ROs.</w:t>
      </w:r>
    </w:p>
    <w:p w14:paraId="7E0C7C30" w14:textId="77777777" w:rsidR="00EE64CD" w:rsidRPr="007E2835" w:rsidRDefault="00EE64CD" w:rsidP="00EE64CD">
      <w:pPr>
        <w:pStyle w:val="LGTdoc1"/>
        <w:spacing w:before="156" w:after="0" w:afterAutospacing="0"/>
        <w:rPr>
          <w:rFonts w:ascii="Times New Roman" w:eastAsia="宋体" w:hAnsi="Times New Roman" w:cs="Times New Roman"/>
          <w:snapToGrid w:val="0"/>
          <w:sz w:val="22"/>
          <w:szCs w:val="22"/>
          <w:highlight w:val="yellow"/>
          <w:lang w:val="en-US" w:eastAsia="zh-CN"/>
        </w:rPr>
      </w:pPr>
      <w:r w:rsidRPr="00EB20DA">
        <w:rPr>
          <w:rFonts w:ascii="Times New Roman" w:eastAsia="宋体" w:hAnsi="Times New Roman" w:cs="Times New Roman"/>
          <w:snapToGrid w:val="0"/>
          <w:sz w:val="22"/>
          <w:szCs w:val="22"/>
          <w:lang w:val="en-US" w:eastAsia="zh-CN"/>
        </w:rPr>
        <w:t>Proposal 2: For NR-U, NR Rel-15 RO configuration should be enhanced to avoid potential blocking between neighboring time-domain ROs.</w:t>
      </w:r>
    </w:p>
    <w:p w14:paraId="4B014EAD" w14:textId="77777777" w:rsidR="00BE5566" w:rsidRDefault="00BE5566" w:rsidP="00BE5566">
      <w:pPr>
        <w:pStyle w:val="LGTdoc1"/>
        <w:spacing w:before="156" w:after="0" w:afterAutospacing="0"/>
        <w:rPr>
          <w:rFonts w:ascii="Times New Roman" w:eastAsia="宋体" w:hAnsi="Times New Roman" w:cs="Times New Roman"/>
          <w:b w:val="0"/>
          <w:snapToGrid w:val="0"/>
          <w:sz w:val="22"/>
          <w:szCs w:val="22"/>
          <w:highlight w:val="yellow"/>
          <w:lang w:val="en-US" w:eastAsia="zh-CN"/>
        </w:rPr>
      </w:pPr>
    </w:p>
    <w:p w14:paraId="5A18993B" w14:textId="6F89F5EE" w:rsidR="00783771" w:rsidRPr="00783771" w:rsidRDefault="00783771" w:rsidP="00783771">
      <w:pPr>
        <w:pStyle w:val="1"/>
        <w:spacing w:beforeLines="50" w:before="156" w:afterLines="50" w:after="156"/>
        <w:jc w:val="both"/>
        <w:rPr>
          <w:rFonts w:eastAsia="MS Mincho" w:cs="Arial"/>
          <w:b/>
          <w:bCs w:val="0"/>
          <w:kern w:val="2"/>
          <w:sz w:val="24"/>
        </w:rPr>
      </w:pPr>
      <w:r>
        <w:rPr>
          <w:rFonts w:eastAsia="MS Mincho" w:cs="Arial" w:hint="eastAsia"/>
          <w:b/>
          <w:bCs w:val="0"/>
          <w:kern w:val="2"/>
          <w:sz w:val="24"/>
        </w:rPr>
        <w:t>Appendix</w:t>
      </w:r>
    </w:p>
    <w:p w14:paraId="37589F0B" w14:textId="77777777" w:rsidR="00783771" w:rsidRPr="00903A06" w:rsidRDefault="00783771" w:rsidP="00783771">
      <w:pPr>
        <w:widowControl/>
        <w:spacing w:before="240"/>
        <w:jc w:val="left"/>
        <w:rPr>
          <w:rFonts w:ascii="Times New Roman" w:hAnsi="Times New Roman" w:cs="Times New Roman"/>
          <w:i/>
          <w:kern w:val="0"/>
          <w:sz w:val="22"/>
          <w:u w:val="single"/>
          <w:lang w:val="en-GB"/>
        </w:rPr>
      </w:pPr>
      <w:r w:rsidRPr="00903A06">
        <w:rPr>
          <w:rFonts w:ascii="Times New Roman" w:hAnsi="Times New Roman" w:cs="Times New Roman"/>
          <w:i/>
          <w:kern w:val="0"/>
          <w:sz w:val="22"/>
          <w:u w:val="single"/>
          <w:lang w:val="en-GB"/>
        </w:rPr>
        <w:t xml:space="preserve">RAN1#93 </w:t>
      </w:r>
      <w:r w:rsidRPr="00903A06">
        <w:rPr>
          <w:rFonts w:ascii="Times New Roman" w:hAnsi="Times New Roman" w:cs="Times New Roman"/>
          <w:i/>
          <w:kern w:val="0"/>
          <w:sz w:val="22"/>
          <w:u w:val="single"/>
          <w:vertAlign w:val="superscript"/>
          <w:lang w:val="en-GB"/>
        </w:rPr>
        <w:t>[2]</w:t>
      </w:r>
    </w:p>
    <w:p w14:paraId="5DDA338C" w14:textId="77777777" w:rsidR="00783771" w:rsidRPr="00903A06" w:rsidRDefault="00783771" w:rsidP="00903A06">
      <w:pPr>
        <w:spacing w:before="240"/>
        <w:ind w:leftChars="100" w:left="210"/>
        <w:rPr>
          <w:rFonts w:ascii="Times New Roman" w:hAnsi="Times New Roman" w:cs="Times New Roman"/>
          <w:sz w:val="22"/>
          <w:lang w:eastAsia="x-none"/>
        </w:rPr>
      </w:pPr>
      <w:r w:rsidRPr="00903A06">
        <w:rPr>
          <w:rFonts w:ascii="Times New Roman" w:hAnsi="Times New Roman" w:cs="Times New Roman"/>
          <w:sz w:val="22"/>
          <w:highlight w:val="green"/>
          <w:lang w:eastAsia="x-none"/>
        </w:rPr>
        <w:t>Agreement:</w:t>
      </w:r>
    </w:p>
    <w:p w14:paraId="16F877CD" w14:textId="77777777" w:rsidR="00783771" w:rsidRPr="00903A06" w:rsidRDefault="00783771" w:rsidP="00783771">
      <w:pPr>
        <w:pStyle w:val="a9"/>
        <w:numPr>
          <w:ilvl w:val="0"/>
          <w:numId w:val="20"/>
        </w:numPr>
        <w:spacing w:after="60"/>
        <w:ind w:leftChars="100" w:left="570" w:firstLineChars="0"/>
        <w:contextualSpacing/>
        <w:rPr>
          <w:rFonts w:ascii="Times New Roman" w:hAnsi="Times New Roman" w:cs="Times New Roman"/>
          <w:sz w:val="22"/>
        </w:rPr>
      </w:pPr>
      <w:r w:rsidRPr="00903A06">
        <w:rPr>
          <w:rFonts w:ascii="Times New Roman" w:hAnsi="Times New Roman" w:cs="Times New Roman"/>
          <w:sz w:val="22"/>
        </w:rPr>
        <w:lastRenderedPageBreak/>
        <w:t xml:space="preserve">Support for Rel-15 NR PRACH formats can be considered. Exclusion of the support of certain formats is to be identified. </w:t>
      </w:r>
    </w:p>
    <w:p w14:paraId="5518A333" w14:textId="77777777" w:rsidR="00783771" w:rsidRPr="00903A06" w:rsidRDefault="00783771" w:rsidP="00783771">
      <w:pPr>
        <w:pStyle w:val="a9"/>
        <w:numPr>
          <w:ilvl w:val="1"/>
          <w:numId w:val="20"/>
        </w:numPr>
        <w:spacing w:after="60"/>
        <w:ind w:leftChars="443" w:left="1290" w:firstLineChars="0"/>
        <w:contextualSpacing/>
        <w:rPr>
          <w:rFonts w:ascii="Times New Roman" w:hAnsi="Times New Roman" w:cs="Times New Roman"/>
          <w:sz w:val="22"/>
        </w:rPr>
      </w:pPr>
      <w:r w:rsidRPr="00903A06">
        <w:rPr>
          <w:rFonts w:ascii="Times New Roman" w:hAnsi="Times New Roman" w:cs="Times New Roman"/>
          <w:sz w:val="22"/>
        </w:rPr>
        <w:t xml:space="preserve">Note: It is RAN1’s understanding that certain formats do not meet the minimum bandwidth requirement by regulation. </w:t>
      </w:r>
    </w:p>
    <w:p w14:paraId="2D39D06B" w14:textId="77777777" w:rsidR="00783771" w:rsidRPr="00903A06" w:rsidRDefault="00783771" w:rsidP="00783771">
      <w:pPr>
        <w:pStyle w:val="a9"/>
        <w:numPr>
          <w:ilvl w:val="0"/>
          <w:numId w:val="20"/>
        </w:numPr>
        <w:spacing w:after="60"/>
        <w:ind w:leftChars="100" w:left="570" w:firstLineChars="0"/>
        <w:contextualSpacing/>
        <w:rPr>
          <w:rFonts w:ascii="Times New Roman" w:hAnsi="Times New Roman" w:cs="Times New Roman"/>
          <w:sz w:val="22"/>
        </w:rPr>
      </w:pPr>
      <w:r w:rsidRPr="00903A06">
        <w:rPr>
          <w:rFonts w:ascii="Times New Roman" w:hAnsi="Times New Roman" w:cs="Times New Roman"/>
          <w:sz w:val="22"/>
        </w:rPr>
        <w:t xml:space="preserve">It is identified that interlaced based PRACH can be beneficial. </w:t>
      </w:r>
    </w:p>
    <w:p w14:paraId="1DFD5A23" w14:textId="77777777" w:rsidR="00783771" w:rsidRPr="00903A06" w:rsidRDefault="00783771" w:rsidP="00783771">
      <w:pPr>
        <w:widowControl/>
        <w:numPr>
          <w:ilvl w:val="0"/>
          <w:numId w:val="20"/>
        </w:numPr>
        <w:ind w:leftChars="100" w:left="570"/>
        <w:jc w:val="left"/>
        <w:rPr>
          <w:rFonts w:ascii="Times New Roman" w:hAnsi="Times New Roman" w:cs="Times New Roman"/>
          <w:sz w:val="22"/>
          <w:lang w:eastAsia="x-none"/>
        </w:rPr>
      </w:pPr>
      <w:r w:rsidRPr="00903A06">
        <w:rPr>
          <w:rFonts w:ascii="Times New Roman" w:hAnsi="Times New Roman" w:cs="Times New Roman"/>
          <w:sz w:val="22"/>
          <w:lang w:eastAsia="x-none"/>
        </w:rPr>
        <w:t>The following aspects can be considered for Interlace waveform based PRACH design for 4-step random access:</w:t>
      </w:r>
    </w:p>
    <w:p w14:paraId="1B77AC36" w14:textId="77777777" w:rsidR="00783771" w:rsidRPr="00903A06" w:rsidRDefault="00783771" w:rsidP="00783771">
      <w:pPr>
        <w:widowControl/>
        <w:numPr>
          <w:ilvl w:val="1"/>
          <w:numId w:val="20"/>
        </w:numPr>
        <w:ind w:leftChars="443" w:left="1290"/>
        <w:jc w:val="left"/>
        <w:rPr>
          <w:rFonts w:ascii="Times New Roman" w:hAnsi="Times New Roman" w:cs="Times New Roman"/>
          <w:sz w:val="22"/>
          <w:lang w:eastAsia="x-none"/>
        </w:rPr>
      </w:pPr>
      <w:r w:rsidRPr="00903A06">
        <w:rPr>
          <w:rFonts w:ascii="Times New Roman" w:hAnsi="Times New Roman" w:cs="Times New Roman"/>
          <w:sz w:val="22"/>
          <w:lang w:eastAsia="x-none"/>
        </w:rPr>
        <w:t>Interlacing based on PRB or REs</w:t>
      </w:r>
    </w:p>
    <w:p w14:paraId="59164FA2" w14:textId="77777777" w:rsidR="00783771" w:rsidRPr="00903A06" w:rsidRDefault="00783771" w:rsidP="00783771">
      <w:pPr>
        <w:widowControl/>
        <w:numPr>
          <w:ilvl w:val="1"/>
          <w:numId w:val="20"/>
        </w:numPr>
        <w:ind w:leftChars="443" w:left="1290"/>
        <w:jc w:val="left"/>
        <w:rPr>
          <w:rFonts w:ascii="Times New Roman" w:hAnsi="Times New Roman" w:cs="Times New Roman"/>
          <w:sz w:val="22"/>
          <w:lang w:eastAsia="x-none"/>
        </w:rPr>
      </w:pPr>
      <w:r w:rsidRPr="00903A06">
        <w:rPr>
          <w:rFonts w:ascii="Times New Roman" w:hAnsi="Times New Roman" w:cs="Times New Roman"/>
          <w:sz w:val="22"/>
          <w:lang w:eastAsia="x-none"/>
        </w:rPr>
        <w:t>Targeted cell sizes</w:t>
      </w:r>
    </w:p>
    <w:p w14:paraId="47F9E6A6" w14:textId="77777777" w:rsidR="00783771" w:rsidRPr="00903A06" w:rsidRDefault="00783771" w:rsidP="00783771">
      <w:pPr>
        <w:widowControl/>
        <w:numPr>
          <w:ilvl w:val="1"/>
          <w:numId w:val="20"/>
        </w:numPr>
        <w:ind w:leftChars="443" w:left="1290"/>
        <w:jc w:val="left"/>
        <w:rPr>
          <w:rFonts w:ascii="Times New Roman" w:hAnsi="Times New Roman" w:cs="Times New Roman"/>
          <w:sz w:val="22"/>
          <w:lang w:eastAsia="x-none"/>
        </w:rPr>
      </w:pPr>
      <w:r w:rsidRPr="00903A06">
        <w:rPr>
          <w:rFonts w:ascii="Times New Roman" w:hAnsi="Times New Roman" w:cs="Times New Roman"/>
          <w:sz w:val="22"/>
          <w:lang w:eastAsia="x-none"/>
        </w:rPr>
        <w:t>Targeted PRACH capacity</w:t>
      </w:r>
    </w:p>
    <w:p w14:paraId="59123E41" w14:textId="77777777" w:rsidR="00783771" w:rsidRPr="00903A06" w:rsidRDefault="00783771" w:rsidP="00783771">
      <w:pPr>
        <w:widowControl/>
        <w:numPr>
          <w:ilvl w:val="1"/>
          <w:numId w:val="20"/>
        </w:numPr>
        <w:ind w:leftChars="443" w:left="1290"/>
        <w:jc w:val="left"/>
        <w:rPr>
          <w:rFonts w:ascii="Times New Roman" w:hAnsi="Times New Roman" w:cs="Times New Roman"/>
          <w:sz w:val="22"/>
          <w:lang w:eastAsia="x-none"/>
        </w:rPr>
      </w:pPr>
      <w:r w:rsidRPr="00903A06">
        <w:rPr>
          <w:rFonts w:ascii="Times New Roman" w:hAnsi="Times New Roman" w:cs="Times New Roman"/>
          <w:sz w:val="22"/>
          <w:lang w:eastAsia="x-none"/>
        </w:rPr>
        <w:t>Targeted false alarm and detection rates</w:t>
      </w:r>
    </w:p>
    <w:p w14:paraId="2BEB1630" w14:textId="77777777" w:rsidR="00783771" w:rsidRPr="00903A06" w:rsidRDefault="00783771" w:rsidP="00783771">
      <w:pPr>
        <w:widowControl/>
        <w:numPr>
          <w:ilvl w:val="1"/>
          <w:numId w:val="20"/>
        </w:numPr>
        <w:ind w:leftChars="443" w:left="1290"/>
        <w:jc w:val="left"/>
        <w:rPr>
          <w:rFonts w:ascii="Times New Roman" w:hAnsi="Times New Roman" w:cs="Times New Roman"/>
          <w:sz w:val="22"/>
          <w:lang w:eastAsia="x-none"/>
        </w:rPr>
      </w:pPr>
      <w:r w:rsidRPr="00903A06">
        <w:rPr>
          <w:rFonts w:ascii="Times New Roman" w:hAnsi="Times New Roman" w:cs="Times New Roman"/>
          <w:sz w:val="22"/>
          <w:lang w:eastAsia="x-none"/>
        </w:rPr>
        <w:t>Targeted timing estimation accuracy</w:t>
      </w:r>
    </w:p>
    <w:p w14:paraId="74BEE95B" w14:textId="77777777" w:rsidR="00783771" w:rsidRPr="00903A06" w:rsidRDefault="00783771" w:rsidP="00783771">
      <w:pPr>
        <w:widowControl/>
        <w:numPr>
          <w:ilvl w:val="1"/>
          <w:numId w:val="20"/>
        </w:numPr>
        <w:ind w:leftChars="443" w:left="1290"/>
        <w:jc w:val="left"/>
        <w:rPr>
          <w:rFonts w:ascii="Times New Roman" w:hAnsi="Times New Roman" w:cs="Times New Roman"/>
          <w:sz w:val="22"/>
          <w:lang w:eastAsia="x-none"/>
        </w:rPr>
      </w:pPr>
      <w:r w:rsidRPr="00903A06">
        <w:rPr>
          <w:rFonts w:ascii="Times New Roman" w:hAnsi="Times New Roman" w:cs="Times New Roman"/>
          <w:sz w:val="22"/>
          <w:lang w:eastAsia="x-none"/>
        </w:rPr>
        <w:t>Number of formats</w:t>
      </w:r>
    </w:p>
    <w:p w14:paraId="5B0B318E" w14:textId="77777777" w:rsidR="00783771" w:rsidRPr="00903A06" w:rsidRDefault="00783771" w:rsidP="00783771">
      <w:pPr>
        <w:widowControl/>
        <w:numPr>
          <w:ilvl w:val="1"/>
          <w:numId w:val="20"/>
        </w:numPr>
        <w:ind w:leftChars="443" w:left="1290"/>
        <w:jc w:val="left"/>
        <w:rPr>
          <w:rFonts w:ascii="Times New Roman" w:hAnsi="Times New Roman" w:cs="Times New Roman"/>
          <w:sz w:val="22"/>
          <w:lang w:eastAsia="x-none"/>
        </w:rPr>
      </w:pPr>
      <w:r w:rsidRPr="00903A06">
        <w:rPr>
          <w:rFonts w:ascii="Times New Roman" w:hAnsi="Times New Roman" w:cs="Times New Roman"/>
          <w:sz w:val="22"/>
          <w:lang w:eastAsia="x-none"/>
        </w:rPr>
        <w:t>Multiplexing with other channels such as block interlaced PUCCH and PUSCH</w:t>
      </w:r>
    </w:p>
    <w:p w14:paraId="677C85BD" w14:textId="77777777" w:rsidR="00903A06" w:rsidRDefault="00903A06" w:rsidP="00783771">
      <w:pPr>
        <w:widowControl/>
        <w:spacing w:before="240"/>
        <w:jc w:val="left"/>
        <w:rPr>
          <w:rFonts w:ascii="Times New Roman" w:hAnsi="Times New Roman" w:cs="Times New Roman"/>
          <w:i/>
          <w:kern w:val="0"/>
          <w:sz w:val="22"/>
          <w:u w:val="single"/>
          <w:lang w:val="en-GB"/>
        </w:rPr>
      </w:pPr>
    </w:p>
    <w:p w14:paraId="57790B32" w14:textId="77777777" w:rsidR="00783771" w:rsidRPr="00903A06" w:rsidRDefault="00783771" w:rsidP="00783771">
      <w:pPr>
        <w:widowControl/>
        <w:spacing w:before="240"/>
        <w:jc w:val="left"/>
        <w:rPr>
          <w:rFonts w:ascii="Times New Roman" w:hAnsi="Times New Roman" w:cs="Times New Roman"/>
          <w:i/>
          <w:kern w:val="0"/>
          <w:sz w:val="22"/>
          <w:u w:val="single"/>
          <w:lang w:val="en-GB"/>
        </w:rPr>
      </w:pPr>
      <w:r w:rsidRPr="00903A06">
        <w:rPr>
          <w:rFonts w:ascii="Times New Roman" w:hAnsi="Times New Roman" w:cs="Times New Roman"/>
          <w:i/>
          <w:kern w:val="0"/>
          <w:sz w:val="22"/>
          <w:u w:val="single"/>
          <w:lang w:val="en-GB"/>
        </w:rPr>
        <w:t xml:space="preserve">RAN1#94 </w:t>
      </w:r>
      <w:r w:rsidRPr="00903A06">
        <w:rPr>
          <w:rFonts w:ascii="Times New Roman" w:hAnsi="Times New Roman" w:cs="Times New Roman"/>
          <w:i/>
          <w:kern w:val="0"/>
          <w:sz w:val="22"/>
          <w:u w:val="single"/>
          <w:vertAlign w:val="superscript"/>
          <w:lang w:val="en-GB"/>
        </w:rPr>
        <w:t>[3]</w:t>
      </w:r>
    </w:p>
    <w:p w14:paraId="59AF6B9B" w14:textId="77777777" w:rsidR="00783771" w:rsidRPr="00903A06" w:rsidRDefault="00783771" w:rsidP="00783771">
      <w:pPr>
        <w:spacing w:before="240"/>
        <w:ind w:leftChars="100" w:left="210"/>
        <w:rPr>
          <w:rFonts w:ascii="Times New Roman" w:hAnsi="Times New Roman" w:cs="Times New Roman"/>
          <w:sz w:val="22"/>
        </w:rPr>
      </w:pPr>
      <w:r w:rsidRPr="00903A06">
        <w:rPr>
          <w:rFonts w:ascii="Times New Roman" w:hAnsi="Times New Roman" w:cs="Times New Roman"/>
          <w:sz w:val="22"/>
          <w:highlight w:val="green"/>
        </w:rPr>
        <w:t>Agreement:</w:t>
      </w:r>
    </w:p>
    <w:p w14:paraId="39C00F79" w14:textId="77777777" w:rsidR="00783771" w:rsidRPr="00903A06" w:rsidRDefault="00783771" w:rsidP="00783771">
      <w:pPr>
        <w:pStyle w:val="a9"/>
        <w:widowControl/>
        <w:numPr>
          <w:ilvl w:val="0"/>
          <w:numId w:val="16"/>
        </w:numPr>
        <w:ind w:leftChars="271" w:left="929" w:firstLineChars="0"/>
        <w:contextualSpacing/>
        <w:rPr>
          <w:rFonts w:ascii="Times New Roman" w:hAnsi="Times New Roman" w:cs="Times New Roman"/>
          <w:sz w:val="22"/>
        </w:rPr>
      </w:pPr>
      <w:r w:rsidRPr="00903A06">
        <w:rPr>
          <w:rFonts w:ascii="Times New Roman" w:hAnsi="Times New Roman" w:cs="Times New Roman"/>
          <w:sz w:val="22"/>
        </w:rPr>
        <w:t>For scenarios in which a block-interlaced waveform is used for PUCCH/PUSCH, it has been identified that from FDM-based user-multiplexing standpoint it can be beneficial to have UL channels on a common interlace structure, at least for PUSCH, PUCCH, associated DMRS, and potentially PRACH</w:t>
      </w:r>
    </w:p>
    <w:p w14:paraId="181E5998" w14:textId="77777777" w:rsidR="00783771" w:rsidRPr="00903A06" w:rsidRDefault="00783771" w:rsidP="00783771">
      <w:pPr>
        <w:pStyle w:val="a9"/>
        <w:widowControl/>
        <w:numPr>
          <w:ilvl w:val="1"/>
          <w:numId w:val="16"/>
        </w:numPr>
        <w:ind w:leftChars="614" w:left="1649" w:firstLineChars="0"/>
        <w:contextualSpacing/>
        <w:rPr>
          <w:rFonts w:ascii="Times New Roman" w:hAnsi="Times New Roman" w:cs="Times New Roman"/>
          <w:sz w:val="22"/>
        </w:rPr>
      </w:pPr>
      <w:r w:rsidRPr="00903A06">
        <w:rPr>
          <w:rFonts w:ascii="Times New Roman" w:hAnsi="Times New Roman" w:cs="Times New Roman"/>
          <w:sz w:val="22"/>
        </w:rPr>
        <w:t>Note: This is only from a user-multiplexing perspective. Other aspects of PRACH design need to be considered, i.e., timing estimation accuracy, miss detection rate, PAPR, RACH capacity, transmission power</w:t>
      </w:r>
    </w:p>
    <w:p w14:paraId="5F5FDE61" w14:textId="77777777" w:rsidR="00783771" w:rsidRPr="00903A06" w:rsidRDefault="00783771" w:rsidP="00783771">
      <w:pPr>
        <w:pStyle w:val="a9"/>
        <w:widowControl/>
        <w:numPr>
          <w:ilvl w:val="0"/>
          <w:numId w:val="16"/>
        </w:numPr>
        <w:ind w:leftChars="271" w:left="929" w:firstLineChars="0"/>
        <w:contextualSpacing/>
        <w:rPr>
          <w:rFonts w:ascii="Times New Roman" w:hAnsi="Times New Roman" w:cs="Times New Roman"/>
          <w:sz w:val="22"/>
        </w:rPr>
      </w:pPr>
      <w:r w:rsidRPr="00903A06">
        <w:rPr>
          <w:rFonts w:ascii="Times New Roman" w:hAnsi="Times New Roman" w:cs="Times New Roman"/>
          <w:sz w:val="22"/>
        </w:rPr>
        <w:t>For scenarios in which a contiguous allocation for PUSCH and PUCCH is used, it is beneficial to use contiguous resource allocation for PRACH</w:t>
      </w:r>
    </w:p>
    <w:p w14:paraId="7BE317FC" w14:textId="77777777" w:rsidR="00783771" w:rsidRPr="00903A06" w:rsidRDefault="00783771" w:rsidP="00783771">
      <w:pPr>
        <w:pStyle w:val="a9"/>
        <w:widowControl/>
        <w:numPr>
          <w:ilvl w:val="0"/>
          <w:numId w:val="16"/>
        </w:numPr>
        <w:ind w:leftChars="271" w:left="929" w:firstLineChars="0"/>
        <w:contextualSpacing/>
        <w:rPr>
          <w:rFonts w:ascii="Times New Roman" w:hAnsi="Times New Roman" w:cs="Times New Roman"/>
          <w:sz w:val="22"/>
        </w:rPr>
      </w:pPr>
      <w:r w:rsidRPr="00903A06">
        <w:rPr>
          <w:rFonts w:ascii="Times New Roman" w:hAnsi="Times New Roman" w:cs="Times New Roman"/>
          <w:sz w:val="22"/>
        </w:rPr>
        <w:t>FFS: Potential LBT blocking due to TA difference between FDM’d PUSCH, PUCCH, and PRACH.</w:t>
      </w:r>
    </w:p>
    <w:p w14:paraId="2F23A48A" w14:textId="77777777" w:rsidR="00903A06" w:rsidRDefault="00903A06" w:rsidP="00783771">
      <w:pPr>
        <w:widowControl/>
        <w:spacing w:before="240"/>
        <w:jc w:val="left"/>
        <w:rPr>
          <w:rFonts w:ascii="Times New Roman" w:hAnsi="Times New Roman" w:cs="Times New Roman"/>
          <w:i/>
          <w:kern w:val="0"/>
          <w:sz w:val="22"/>
          <w:u w:val="single"/>
          <w:lang w:val="en-GB"/>
        </w:rPr>
      </w:pPr>
    </w:p>
    <w:p w14:paraId="521C1C33" w14:textId="77777777" w:rsidR="00783771" w:rsidRPr="00903A06" w:rsidRDefault="00783771" w:rsidP="00783771">
      <w:pPr>
        <w:widowControl/>
        <w:spacing w:before="240"/>
        <w:jc w:val="left"/>
        <w:rPr>
          <w:rFonts w:ascii="Times New Roman" w:hAnsi="Times New Roman" w:cs="Times New Roman"/>
          <w:i/>
          <w:kern w:val="0"/>
          <w:sz w:val="22"/>
          <w:u w:val="single"/>
          <w:lang w:val="en-GB"/>
        </w:rPr>
      </w:pPr>
      <w:r w:rsidRPr="00903A06">
        <w:rPr>
          <w:rFonts w:ascii="Times New Roman" w:hAnsi="Times New Roman" w:cs="Times New Roman"/>
          <w:i/>
          <w:kern w:val="0"/>
          <w:sz w:val="22"/>
          <w:u w:val="single"/>
          <w:lang w:val="en-GB"/>
        </w:rPr>
        <w:t xml:space="preserve">RAN1#96 </w:t>
      </w:r>
      <w:r w:rsidRPr="00903A06">
        <w:rPr>
          <w:rFonts w:ascii="Times New Roman" w:hAnsi="Times New Roman" w:cs="Times New Roman"/>
          <w:i/>
          <w:kern w:val="0"/>
          <w:sz w:val="22"/>
          <w:u w:val="single"/>
          <w:vertAlign w:val="superscript"/>
          <w:lang w:val="en-GB"/>
        </w:rPr>
        <w:t>[4]</w:t>
      </w:r>
    </w:p>
    <w:p w14:paraId="575B2F27" w14:textId="77777777" w:rsidR="00903A06" w:rsidRPr="00903A06" w:rsidRDefault="00903A06" w:rsidP="00903A06">
      <w:pPr>
        <w:widowControl/>
        <w:spacing w:before="240"/>
        <w:jc w:val="left"/>
        <w:rPr>
          <w:rFonts w:ascii="Times New Roman" w:eastAsia="Batang" w:hAnsi="Times New Roman" w:cs="Times New Roman"/>
          <w:kern w:val="0"/>
          <w:sz w:val="22"/>
          <w:highlight w:val="green"/>
          <w:lang w:val="en-GB" w:eastAsia="x-none"/>
        </w:rPr>
      </w:pPr>
      <w:r w:rsidRPr="00903A06">
        <w:rPr>
          <w:rFonts w:ascii="Times New Roman" w:eastAsia="Batang" w:hAnsi="Times New Roman" w:cs="Times New Roman"/>
          <w:kern w:val="0"/>
          <w:sz w:val="22"/>
          <w:highlight w:val="green"/>
          <w:lang w:val="en-GB" w:eastAsia="x-none"/>
        </w:rPr>
        <w:t>Agreement:</w:t>
      </w:r>
    </w:p>
    <w:p w14:paraId="602CD6B0" w14:textId="77777777" w:rsidR="00903A06" w:rsidRPr="00903A06" w:rsidRDefault="00903A06" w:rsidP="00903A06">
      <w:pPr>
        <w:rPr>
          <w:rFonts w:ascii="Times New Roman" w:hAnsi="Times New Roman" w:cs="Times New Roman"/>
          <w:sz w:val="22"/>
          <w:lang w:eastAsia="x-none"/>
        </w:rPr>
      </w:pPr>
      <w:r w:rsidRPr="00903A06">
        <w:rPr>
          <w:rFonts w:ascii="Times New Roman" w:hAnsi="Times New Roman" w:cs="Times New Roman"/>
          <w:sz w:val="22"/>
          <w:lang w:eastAsia="x-none"/>
        </w:rPr>
        <w:t>LBT other than Cat4 is not considered for UL transmissions that are part of a RACH procedure that initiate a channel occupancy</w:t>
      </w:r>
    </w:p>
    <w:p w14:paraId="333510E1" w14:textId="77777777" w:rsidR="00903A06" w:rsidRPr="00903A06" w:rsidRDefault="00903A06" w:rsidP="00903A06">
      <w:pPr>
        <w:widowControl/>
        <w:numPr>
          <w:ilvl w:val="0"/>
          <w:numId w:val="34"/>
        </w:numPr>
        <w:jc w:val="left"/>
        <w:rPr>
          <w:rFonts w:ascii="Times New Roman" w:hAnsi="Times New Roman" w:cs="Times New Roman"/>
          <w:sz w:val="22"/>
          <w:lang w:eastAsia="x-none"/>
        </w:rPr>
      </w:pPr>
      <w:r w:rsidRPr="00903A06">
        <w:rPr>
          <w:rFonts w:ascii="Times New Roman" w:hAnsi="Times New Roman" w:cs="Times New Roman"/>
          <w:sz w:val="22"/>
          <w:lang w:eastAsia="x-none"/>
        </w:rPr>
        <w:t>Note: This does not preclude the use of Cat 2 for transmission on a LBT bandwidth if it is allowed for the case of transmission on multiple LBT bandwidths</w:t>
      </w:r>
    </w:p>
    <w:p w14:paraId="056C05CC" w14:textId="77777777" w:rsidR="00903A06" w:rsidRDefault="00903A06" w:rsidP="00783771">
      <w:pPr>
        <w:widowControl/>
        <w:spacing w:before="240"/>
        <w:jc w:val="left"/>
        <w:rPr>
          <w:rFonts w:ascii="Times New Roman" w:hAnsi="Times New Roman" w:cs="Times New Roman"/>
          <w:i/>
          <w:kern w:val="0"/>
          <w:sz w:val="22"/>
          <w:u w:val="single"/>
          <w:lang w:val="en-GB"/>
        </w:rPr>
      </w:pPr>
    </w:p>
    <w:p w14:paraId="6879E198" w14:textId="6A0D7162" w:rsidR="00783771" w:rsidRPr="00903A06" w:rsidRDefault="00783771" w:rsidP="00783771">
      <w:pPr>
        <w:widowControl/>
        <w:spacing w:before="240"/>
        <w:jc w:val="left"/>
        <w:rPr>
          <w:rFonts w:ascii="Times New Roman" w:hAnsi="Times New Roman" w:cs="Times New Roman"/>
          <w:i/>
          <w:kern w:val="0"/>
          <w:sz w:val="22"/>
          <w:u w:val="single"/>
          <w:lang w:val="en-GB"/>
        </w:rPr>
      </w:pPr>
      <w:r w:rsidRPr="00903A06">
        <w:rPr>
          <w:rFonts w:ascii="Times New Roman" w:hAnsi="Times New Roman" w:cs="Times New Roman"/>
          <w:i/>
          <w:kern w:val="0"/>
          <w:sz w:val="22"/>
          <w:u w:val="single"/>
          <w:lang w:val="en-GB"/>
        </w:rPr>
        <w:t xml:space="preserve">RAN1#96bis </w:t>
      </w:r>
      <w:r w:rsidRPr="00903A06">
        <w:rPr>
          <w:rFonts w:ascii="Times New Roman" w:hAnsi="Times New Roman" w:cs="Times New Roman"/>
          <w:i/>
          <w:kern w:val="0"/>
          <w:sz w:val="22"/>
          <w:u w:val="single"/>
          <w:vertAlign w:val="superscript"/>
          <w:lang w:val="en-GB"/>
        </w:rPr>
        <w:t>[5]</w:t>
      </w:r>
    </w:p>
    <w:p w14:paraId="672ED494" w14:textId="77777777" w:rsidR="00783771" w:rsidRPr="00783771" w:rsidRDefault="00783771" w:rsidP="00903A06">
      <w:pPr>
        <w:widowControl/>
        <w:spacing w:before="240"/>
        <w:jc w:val="left"/>
        <w:rPr>
          <w:rFonts w:ascii="Times New Roman" w:eastAsia="Batang" w:hAnsi="Times New Roman" w:cs="Times New Roman"/>
          <w:kern w:val="0"/>
          <w:sz w:val="22"/>
          <w:lang w:val="en-GB" w:eastAsia="x-none"/>
        </w:rPr>
      </w:pPr>
      <w:r w:rsidRPr="00783771">
        <w:rPr>
          <w:rFonts w:ascii="Times New Roman" w:eastAsia="Batang" w:hAnsi="Times New Roman" w:cs="Times New Roman"/>
          <w:kern w:val="0"/>
          <w:sz w:val="22"/>
          <w:highlight w:val="green"/>
          <w:lang w:val="en-GB" w:eastAsia="x-none"/>
        </w:rPr>
        <w:t>Agreement:</w:t>
      </w:r>
    </w:p>
    <w:p w14:paraId="0A9E1F17" w14:textId="77777777" w:rsidR="00783771" w:rsidRPr="00783771" w:rsidRDefault="00783771" w:rsidP="00783771">
      <w:pPr>
        <w:widowControl/>
        <w:jc w:val="left"/>
        <w:rPr>
          <w:rFonts w:ascii="Times New Roman" w:eastAsia="Batang" w:hAnsi="Times New Roman" w:cs="Times New Roman"/>
          <w:kern w:val="0"/>
          <w:sz w:val="22"/>
          <w:lang w:val="en-GB" w:eastAsia="x-none"/>
        </w:rPr>
      </w:pPr>
      <w:r w:rsidRPr="00783771">
        <w:rPr>
          <w:rFonts w:ascii="Times New Roman" w:eastAsia="Batang" w:hAnsi="Times New Roman" w:cs="Times New Roman"/>
          <w:kern w:val="0"/>
          <w:sz w:val="22"/>
          <w:lang w:val="en-GB" w:eastAsia="x-none"/>
        </w:rPr>
        <w:lastRenderedPageBreak/>
        <w:t xml:space="preserve">PRB/RE-interlaced PRACH is not considered further. </w:t>
      </w:r>
      <w:r w:rsidRPr="00783771">
        <w:rPr>
          <w:rFonts w:ascii="Times New Roman" w:eastAsia="Batang" w:hAnsi="Times New Roman" w:cs="Times New Roman"/>
          <w:kern w:val="0"/>
          <w:sz w:val="22"/>
          <w:lang w:val="en-GB" w:eastAsia="en-US"/>
        </w:rPr>
        <w:t>Consider the following alternatives should be studied further as options.</w:t>
      </w:r>
    </w:p>
    <w:p w14:paraId="6F1B695A" w14:textId="77777777" w:rsidR="00783771" w:rsidRPr="00783771" w:rsidRDefault="00783771" w:rsidP="00783771">
      <w:pPr>
        <w:widowControl/>
        <w:numPr>
          <w:ilvl w:val="0"/>
          <w:numId w:val="35"/>
        </w:numPr>
        <w:kinsoku w:val="0"/>
        <w:overflowPunct w:val="0"/>
        <w:adjustRightInd w:val="0"/>
        <w:spacing w:after="60" w:line="259" w:lineRule="auto"/>
        <w:jc w:val="left"/>
        <w:textAlignment w:val="baseline"/>
        <w:rPr>
          <w:rFonts w:ascii="Times New Roman" w:eastAsia="Batang" w:hAnsi="Times New Roman" w:cs="Times New Roman"/>
          <w:kern w:val="0"/>
          <w:sz w:val="22"/>
          <w:lang w:val="en-GB" w:eastAsia="x-none"/>
        </w:rPr>
      </w:pPr>
      <w:r w:rsidRPr="00783771">
        <w:rPr>
          <w:rFonts w:ascii="Times New Roman" w:eastAsia="Batang" w:hAnsi="Times New Roman" w:cs="Times New Roman"/>
          <w:kern w:val="0"/>
          <w:sz w:val="22"/>
          <w:lang w:val="en-GB" w:eastAsia="x-none"/>
        </w:rPr>
        <w:t>Alt 1: Legacy NR PRACH sequence of length 139 mapped to contiguous subcarriers, with repetitions in frequency</w:t>
      </w:r>
    </w:p>
    <w:p w14:paraId="09A5A426" w14:textId="77777777" w:rsidR="00783771" w:rsidRPr="00783771" w:rsidRDefault="00783771" w:rsidP="00783771">
      <w:pPr>
        <w:widowControl/>
        <w:numPr>
          <w:ilvl w:val="1"/>
          <w:numId w:val="35"/>
        </w:numPr>
        <w:kinsoku w:val="0"/>
        <w:overflowPunct w:val="0"/>
        <w:adjustRightInd w:val="0"/>
        <w:spacing w:after="60" w:line="259" w:lineRule="auto"/>
        <w:jc w:val="left"/>
        <w:textAlignment w:val="baseline"/>
        <w:rPr>
          <w:rFonts w:ascii="Times New Roman" w:eastAsia="Batang" w:hAnsi="Times New Roman" w:cs="Times New Roman"/>
          <w:kern w:val="0"/>
          <w:sz w:val="22"/>
          <w:lang w:val="en-GB" w:eastAsia="x-none"/>
        </w:rPr>
      </w:pPr>
      <w:r w:rsidRPr="00783771">
        <w:rPr>
          <w:rFonts w:ascii="Times New Roman" w:eastAsia="Batang" w:hAnsi="Times New Roman" w:cs="Times New Roman"/>
          <w:kern w:val="0"/>
          <w:sz w:val="22"/>
          <w:lang w:val="en-GB" w:eastAsia="x-none"/>
        </w:rPr>
        <w:t>FFS: Guard bands between repetitions</w:t>
      </w:r>
    </w:p>
    <w:p w14:paraId="3297026C" w14:textId="77777777" w:rsidR="00783771" w:rsidRPr="00783771" w:rsidRDefault="00783771" w:rsidP="00783771">
      <w:pPr>
        <w:widowControl/>
        <w:numPr>
          <w:ilvl w:val="1"/>
          <w:numId w:val="35"/>
        </w:numPr>
        <w:kinsoku w:val="0"/>
        <w:overflowPunct w:val="0"/>
        <w:adjustRightInd w:val="0"/>
        <w:spacing w:after="60" w:line="259" w:lineRule="auto"/>
        <w:jc w:val="left"/>
        <w:textAlignment w:val="baseline"/>
        <w:rPr>
          <w:rFonts w:ascii="Times New Roman" w:eastAsia="Batang" w:hAnsi="Times New Roman" w:cs="Times New Roman"/>
          <w:kern w:val="0"/>
          <w:sz w:val="22"/>
          <w:lang w:val="en-GB" w:eastAsia="x-none"/>
        </w:rPr>
      </w:pPr>
      <w:r w:rsidRPr="00783771">
        <w:rPr>
          <w:rFonts w:ascii="Times New Roman" w:eastAsia="Batang" w:hAnsi="Times New Roman" w:cs="Times New Roman"/>
          <w:kern w:val="0"/>
          <w:sz w:val="22"/>
          <w:lang w:val="en-GB" w:eastAsia="x-none"/>
        </w:rPr>
        <w:t>FFS: Number of repetitions</w:t>
      </w:r>
    </w:p>
    <w:p w14:paraId="6644C10C" w14:textId="77777777" w:rsidR="00783771" w:rsidRPr="00783771" w:rsidRDefault="00783771" w:rsidP="00783771">
      <w:pPr>
        <w:widowControl/>
        <w:numPr>
          <w:ilvl w:val="1"/>
          <w:numId w:val="35"/>
        </w:numPr>
        <w:kinsoku w:val="0"/>
        <w:overflowPunct w:val="0"/>
        <w:adjustRightInd w:val="0"/>
        <w:spacing w:after="60" w:line="259" w:lineRule="auto"/>
        <w:jc w:val="left"/>
        <w:textAlignment w:val="baseline"/>
        <w:rPr>
          <w:rFonts w:ascii="Times New Roman" w:eastAsia="Batang" w:hAnsi="Times New Roman" w:cs="Times New Roman"/>
          <w:kern w:val="0"/>
          <w:sz w:val="22"/>
          <w:lang w:val="en-GB" w:eastAsia="x-none"/>
        </w:rPr>
      </w:pPr>
      <w:r w:rsidRPr="00783771">
        <w:rPr>
          <w:rFonts w:ascii="Times New Roman" w:eastAsia="Batang" w:hAnsi="Times New Roman" w:cs="Times New Roman"/>
          <w:kern w:val="0"/>
          <w:sz w:val="22"/>
          <w:lang w:val="en-GB" w:eastAsia="x-none"/>
        </w:rPr>
        <w:t>FFS: Whether repetitions are constrained to be contiguous in frequency or not</w:t>
      </w:r>
    </w:p>
    <w:p w14:paraId="76AEE510" w14:textId="77777777" w:rsidR="00783771" w:rsidRPr="00783771" w:rsidRDefault="00783771" w:rsidP="00783771">
      <w:pPr>
        <w:widowControl/>
        <w:numPr>
          <w:ilvl w:val="0"/>
          <w:numId w:val="35"/>
        </w:numPr>
        <w:kinsoku w:val="0"/>
        <w:overflowPunct w:val="0"/>
        <w:adjustRightInd w:val="0"/>
        <w:spacing w:after="60" w:line="259" w:lineRule="auto"/>
        <w:jc w:val="left"/>
        <w:textAlignment w:val="baseline"/>
        <w:rPr>
          <w:rFonts w:ascii="Times New Roman" w:eastAsia="Batang" w:hAnsi="Times New Roman" w:cs="Times New Roman"/>
          <w:kern w:val="0"/>
          <w:sz w:val="22"/>
          <w:lang w:val="en-GB" w:eastAsia="x-none"/>
        </w:rPr>
      </w:pPr>
      <w:r w:rsidRPr="00783771">
        <w:rPr>
          <w:rFonts w:ascii="Times New Roman" w:eastAsia="Batang" w:hAnsi="Times New Roman" w:cs="Times New Roman"/>
          <w:kern w:val="0"/>
          <w:sz w:val="22"/>
          <w:lang w:val="en-GB" w:eastAsia="x-none"/>
        </w:rPr>
        <w:t>Alt 2: A single PRACH sequence mapped to contiguous PRBs according to one of the following alternatives</w:t>
      </w:r>
    </w:p>
    <w:p w14:paraId="2E9692BF" w14:textId="77777777" w:rsidR="00783771" w:rsidRPr="00783771" w:rsidRDefault="00783771" w:rsidP="00783771">
      <w:pPr>
        <w:widowControl/>
        <w:numPr>
          <w:ilvl w:val="1"/>
          <w:numId w:val="35"/>
        </w:numPr>
        <w:kinsoku w:val="0"/>
        <w:overflowPunct w:val="0"/>
        <w:adjustRightInd w:val="0"/>
        <w:spacing w:after="60" w:line="259" w:lineRule="auto"/>
        <w:jc w:val="left"/>
        <w:textAlignment w:val="baseline"/>
        <w:rPr>
          <w:rFonts w:ascii="Times New Roman" w:eastAsia="Batang" w:hAnsi="Times New Roman" w:cs="Times New Roman"/>
          <w:kern w:val="0"/>
          <w:sz w:val="22"/>
          <w:lang w:val="en-GB" w:eastAsia="x-none"/>
        </w:rPr>
      </w:pPr>
      <w:r w:rsidRPr="00783771">
        <w:rPr>
          <w:rFonts w:ascii="Times New Roman" w:eastAsia="Batang" w:hAnsi="Times New Roman" w:cs="Times New Roman"/>
          <w:kern w:val="0"/>
          <w:sz w:val="22"/>
          <w:lang w:val="en-GB" w:eastAsia="x-none"/>
        </w:rPr>
        <w:t>Alt 2.1: ZC sequence with longer length than 139</w:t>
      </w:r>
    </w:p>
    <w:p w14:paraId="61886DA5" w14:textId="77777777" w:rsidR="00783771" w:rsidRPr="00783771" w:rsidRDefault="00783771" w:rsidP="00783771">
      <w:pPr>
        <w:widowControl/>
        <w:numPr>
          <w:ilvl w:val="1"/>
          <w:numId w:val="35"/>
        </w:numPr>
        <w:kinsoku w:val="0"/>
        <w:overflowPunct w:val="0"/>
        <w:adjustRightInd w:val="0"/>
        <w:spacing w:after="60" w:line="259" w:lineRule="auto"/>
        <w:jc w:val="left"/>
        <w:textAlignment w:val="baseline"/>
        <w:rPr>
          <w:rFonts w:ascii="Times New Roman" w:eastAsia="Batang" w:hAnsi="Times New Roman" w:cs="Times New Roman"/>
          <w:kern w:val="0"/>
          <w:sz w:val="22"/>
          <w:lang w:val="en-GB" w:eastAsia="x-none"/>
        </w:rPr>
      </w:pPr>
      <w:r w:rsidRPr="00783771">
        <w:rPr>
          <w:rFonts w:ascii="Times New Roman" w:eastAsia="Batang" w:hAnsi="Times New Roman" w:cs="Times New Roman"/>
          <w:kern w:val="0"/>
          <w:sz w:val="22"/>
          <w:lang w:val="en-GB" w:eastAsia="x-none"/>
        </w:rPr>
        <w:t>Alt 2.2: New sequence with longer length than 139</w:t>
      </w:r>
    </w:p>
    <w:p w14:paraId="7CBB4525" w14:textId="77777777" w:rsidR="00783771" w:rsidRPr="00783771" w:rsidRDefault="00783771" w:rsidP="00BE5566">
      <w:pPr>
        <w:pStyle w:val="LGTdoc1"/>
        <w:spacing w:before="156" w:after="0" w:afterAutospacing="0"/>
        <w:rPr>
          <w:rFonts w:ascii="Times New Roman" w:eastAsia="宋体" w:hAnsi="Times New Roman" w:cs="Times New Roman"/>
          <w:b w:val="0"/>
          <w:snapToGrid w:val="0"/>
          <w:sz w:val="22"/>
          <w:szCs w:val="22"/>
          <w:highlight w:val="yellow"/>
          <w:lang w:val="en-US" w:eastAsia="zh-CN"/>
        </w:rPr>
      </w:pPr>
    </w:p>
    <w:p w14:paraId="02395ED1" w14:textId="77777777" w:rsidR="00EB20DA" w:rsidRDefault="00BE5566" w:rsidP="00EB20DA">
      <w:pPr>
        <w:pStyle w:val="1"/>
        <w:spacing w:beforeLines="50" w:before="156" w:afterLines="50" w:after="156"/>
        <w:jc w:val="both"/>
        <w:rPr>
          <w:rFonts w:eastAsia="MS Mincho" w:cs="Arial"/>
          <w:b/>
          <w:bCs w:val="0"/>
          <w:kern w:val="2"/>
          <w:sz w:val="24"/>
        </w:rPr>
      </w:pPr>
      <w:r w:rsidRPr="00EB20DA">
        <w:rPr>
          <w:rFonts w:eastAsia="MS Mincho" w:cs="Arial" w:hint="eastAsia"/>
          <w:b/>
          <w:bCs w:val="0"/>
          <w:kern w:val="2"/>
          <w:sz w:val="24"/>
        </w:rPr>
        <w:t>Reference</w:t>
      </w:r>
      <w:r w:rsidRPr="00EB20DA">
        <w:rPr>
          <w:rFonts w:eastAsia="MS Mincho" w:cs="Arial"/>
          <w:b/>
          <w:bCs w:val="0"/>
          <w:kern w:val="2"/>
          <w:sz w:val="24"/>
        </w:rPr>
        <w:t>s</w:t>
      </w:r>
    </w:p>
    <w:p w14:paraId="442F5547" w14:textId="3AEDEEC7" w:rsidR="00BE5566" w:rsidRPr="00EB20DA" w:rsidRDefault="00783771" w:rsidP="00783771">
      <w:pPr>
        <w:numPr>
          <w:ilvl w:val="0"/>
          <w:numId w:val="21"/>
        </w:numPr>
        <w:autoSpaceDE w:val="0"/>
        <w:autoSpaceDN w:val="0"/>
        <w:rPr>
          <w:rFonts w:ascii="Times New Roman" w:hAnsi="Times New Roman" w:cs="Times New Roman"/>
          <w:sz w:val="22"/>
          <w:lang w:val="en-GB"/>
        </w:rPr>
      </w:pPr>
      <w:r w:rsidRPr="00783771">
        <w:rPr>
          <w:rFonts w:ascii="Times New Roman" w:hAnsi="Times New Roman" w:cs="Times New Roman"/>
          <w:sz w:val="22"/>
          <w:lang w:val="en-GB"/>
        </w:rPr>
        <w:t>R1-1904585</w:t>
      </w:r>
      <w:r w:rsidR="00BE5566" w:rsidRPr="00EB20DA">
        <w:rPr>
          <w:rFonts w:ascii="Times New Roman" w:hAnsi="Times New Roman" w:cs="Times New Roman"/>
          <w:sz w:val="22"/>
          <w:lang w:val="en-GB"/>
        </w:rPr>
        <w:t>, Consideration on PRACH in NR-U, Fujitsu</w:t>
      </w:r>
    </w:p>
    <w:p w14:paraId="66E75111" w14:textId="77777777" w:rsidR="00BE5566" w:rsidRPr="00EB20DA" w:rsidRDefault="00BE5566" w:rsidP="00BE5566">
      <w:pPr>
        <w:numPr>
          <w:ilvl w:val="0"/>
          <w:numId w:val="21"/>
        </w:numPr>
        <w:autoSpaceDE w:val="0"/>
        <w:autoSpaceDN w:val="0"/>
        <w:ind w:left="357" w:hanging="357"/>
        <w:rPr>
          <w:rFonts w:ascii="Times New Roman" w:hAnsi="Times New Roman" w:cs="Times New Roman"/>
          <w:sz w:val="22"/>
          <w:lang w:val="en-GB"/>
        </w:rPr>
      </w:pPr>
      <w:r w:rsidRPr="00EB20DA">
        <w:rPr>
          <w:rFonts w:ascii="Times New Roman" w:hAnsi="Times New Roman" w:cs="Times New Roman"/>
          <w:sz w:val="22"/>
          <w:lang w:val="en-GB"/>
        </w:rPr>
        <w:t>Chairman's Notes RAN1_93_final, 3GPP TSG RAN WG1 Meeting #93, May 2018.</w:t>
      </w:r>
    </w:p>
    <w:p w14:paraId="531DF5EE" w14:textId="77777777" w:rsidR="00BE5566" w:rsidRDefault="00BE5566" w:rsidP="00BE5566">
      <w:pPr>
        <w:numPr>
          <w:ilvl w:val="0"/>
          <w:numId w:val="21"/>
        </w:numPr>
        <w:autoSpaceDE w:val="0"/>
        <w:autoSpaceDN w:val="0"/>
        <w:ind w:left="357" w:hanging="357"/>
        <w:rPr>
          <w:rFonts w:ascii="Times New Roman" w:hAnsi="Times New Roman" w:cs="Times New Roman"/>
          <w:sz w:val="22"/>
          <w:lang w:val="en-GB"/>
        </w:rPr>
      </w:pPr>
      <w:r w:rsidRPr="00EB20DA">
        <w:rPr>
          <w:rFonts w:ascii="Times New Roman" w:hAnsi="Times New Roman" w:cs="Times New Roman"/>
          <w:sz w:val="22"/>
          <w:lang w:val="en-GB"/>
        </w:rPr>
        <w:t>Chairman's Notes RAN1_94_final, 3GPP TSG RAN WG1 Meeting #94, Aug. 2018.</w:t>
      </w:r>
    </w:p>
    <w:p w14:paraId="6173583D" w14:textId="26BF4C80" w:rsidR="005807B0" w:rsidRDefault="003A3542" w:rsidP="00176FD0">
      <w:pPr>
        <w:numPr>
          <w:ilvl w:val="0"/>
          <w:numId w:val="21"/>
        </w:numPr>
        <w:autoSpaceDE w:val="0"/>
        <w:autoSpaceDN w:val="0"/>
        <w:ind w:left="357" w:hanging="357"/>
        <w:rPr>
          <w:rFonts w:ascii="Times New Roman" w:hAnsi="Times New Roman" w:cs="Times New Roman"/>
          <w:sz w:val="22"/>
          <w:lang w:val="en-GB"/>
        </w:rPr>
      </w:pPr>
      <w:r>
        <w:rPr>
          <w:rFonts w:ascii="Times New Roman" w:hAnsi="Times New Roman" w:cs="Times New Roman"/>
          <w:sz w:val="22"/>
          <w:lang w:val="en-GB"/>
        </w:rPr>
        <w:t>Chairman's Notes RAN1_96</w:t>
      </w:r>
      <w:r w:rsidRPr="00EB20DA">
        <w:rPr>
          <w:rFonts w:ascii="Times New Roman" w:hAnsi="Times New Roman" w:cs="Times New Roman"/>
          <w:sz w:val="22"/>
          <w:lang w:val="en-GB"/>
        </w:rPr>
        <w:t>_fin</w:t>
      </w:r>
      <w:r>
        <w:rPr>
          <w:rFonts w:ascii="Times New Roman" w:hAnsi="Times New Roman" w:cs="Times New Roman"/>
          <w:sz w:val="22"/>
          <w:lang w:val="en-GB"/>
        </w:rPr>
        <w:t>al, 3GPP TSG RAN WG1 Meeting #96, Feb. 2019</w:t>
      </w:r>
      <w:r w:rsidRPr="00EB20DA">
        <w:rPr>
          <w:rFonts w:ascii="Times New Roman" w:hAnsi="Times New Roman" w:cs="Times New Roman"/>
          <w:sz w:val="22"/>
          <w:lang w:val="en-GB"/>
        </w:rPr>
        <w:t>.</w:t>
      </w:r>
    </w:p>
    <w:p w14:paraId="76A80879" w14:textId="0E01B9C9" w:rsidR="00D70F08" w:rsidRPr="00D70F08" w:rsidRDefault="00D70F08" w:rsidP="00D70F08">
      <w:pPr>
        <w:numPr>
          <w:ilvl w:val="0"/>
          <w:numId w:val="21"/>
        </w:numPr>
        <w:autoSpaceDE w:val="0"/>
        <w:autoSpaceDN w:val="0"/>
        <w:ind w:left="357" w:hanging="357"/>
        <w:rPr>
          <w:rFonts w:ascii="Times New Roman" w:hAnsi="Times New Roman" w:cs="Times New Roman"/>
          <w:sz w:val="22"/>
          <w:lang w:val="en-GB"/>
        </w:rPr>
      </w:pPr>
      <w:r>
        <w:rPr>
          <w:rFonts w:ascii="Times New Roman" w:hAnsi="Times New Roman" w:cs="Times New Roman"/>
          <w:sz w:val="22"/>
          <w:lang w:val="en-GB"/>
        </w:rPr>
        <w:t>Chairman's Notes RAN1_96bis</w:t>
      </w:r>
      <w:r w:rsidRPr="00EB20DA">
        <w:rPr>
          <w:rFonts w:ascii="Times New Roman" w:hAnsi="Times New Roman" w:cs="Times New Roman"/>
          <w:sz w:val="22"/>
          <w:lang w:val="en-GB"/>
        </w:rPr>
        <w:t>_fin</w:t>
      </w:r>
      <w:r>
        <w:rPr>
          <w:rFonts w:ascii="Times New Roman" w:hAnsi="Times New Roman" w:cs="Times New Roman"/>
          <w:sz w:val="22"/>
          <w:lang w:val="en-GB"/>
        </w:rPr>
        <w:t>al, 3GPP TSG RAN WG1 Meeting #96bis, Apr. 2019</w:t>
      </w:r>
      <w:r w:rsidRPr="00EB20DA">
        <w:rPr>
          <w:rFonts w:ascii="Times New Roman" w:hAnsi="Times New Roman" w:cs="Times New Roman"/>
          <w:sz w:val="22"/>
          <w:lang w:val="en-GB"/>
        </w:rPr>
        <w:t>.</w:t>
      </w:r>
    </w:p>
    <w:sectPr w:rsidR="00D70F08" w:rsidRPr="00D70F08" w:rsidSect="00F772D3">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A95C7A" w14:textId="77777777" w:rsidR="00240F5D" w:rsidRDefault="00240F5D" w:rsidP="00DE233D">
      <w:r>
        <w:separator/>
      </w:r>
    </w:p>
  </w:endnote>
  <w:endnote w:type="continuationSeparator" w:id="0">
    <w:p w14:paraId="04750609" w14:textId="77777777" w:rsidR="00240F5D" w:rsidRDefault="00240F5D" w:rsidP="00DE2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EAD683" w14:textId="77777777" w:rsidR="00240F5D" w:rsidRDefault="00240F5D" w:rsidP="00DE233D">
      <w:r>
        <w:separator/>
      </w:r>
    </w:p>
  </w:footnote>
  <w:footnote w:type="continuationSeparator" w:id="0">
    <w:p w14:paraId="3A36748E" w14:textId="77777777" w:rsidR="00240F5D" w:rsidRDefault="00240F5D" w:rsidP="00DE23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BD18AD"/>
    <w:multiLevelType w:val="multilevel"/>
    <w:tmpl w:val="CED8B9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A99443C"/>
    <w:multiLevelType w:val="hybridMultilevel"/>
    <w:tmpl w:val="F65EF56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1ED6CB7"/>
    <w:multiLevelType w:val="hybridMultilevel"/>
    <w:tmpl w:val="DB980A3A"/>
    <w:lvl w:ilvl="0" w:tplc="60AE8B56">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14C50D30"/>
    <w:multiLevelType w:val="multilevel"/>
    <w:tmpl w:val="13B8DB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96439F4"/>
    <w:multiLevelType w:val="multilevel"/>
    <w:tmpl w:val="2DC41B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A642749"/>
    <w:multiLevelType w:val="multilevel"/>
    <w:tmpl w:val="93A232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A887ABD"/>
    <w:multiLevelType w:val="multilevel"/>
    <w:tmpl w:val="01D489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F9E20C4"/>
    <w:multiLevelType w:val="hybridMultilevel"/>
    <w:tmpl w:val="5B124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404818"/>
    <w:multiLevelType w:val="multilevel"/>
    <w:tmpl w:val="2EC0F6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F143C4E"/>
    <w:multiLevelType w:val="hybridMultilevel"/>
    <w:tmpl w:val="80ACACA4"/>
    <w:lvl w:ilvl="0" w:tplc="961089B6">
      <w:start w:val="1"/>
      <w:numFmt w:val="bullet"/>
      <w:lvlText w:val=""/>
      <w:lvlJc w:val="left"/>
      <w:pPr>
        <w:tabs>
          <w:tab w:val="num" w:pos="720"/>
        </w:tabs>
        <w:ind w:left="720" w:hanging="360"/>
      </w:pPr>
      <w:rPr>
        <w:rFonts w:ascii="Wingdings" w:hAnsi="Wingdings" w:hint="default"/>
      </w:rPr>
    </w:lvl>
    <w:lvl w:ilvl="1" w:tplc="9DD0E090">
      <w:start w:val="1"/>
      <w:numFmt w:val="bullet"/>
      <w:lvlText w:val=""/>
      <w:lvlJc w:val="left"/>
      <w:pPr>
        <w:tabs>
          <w:tab w:val="num" w:pos="1440"/>
        </w:tabs>
        <w:ind w:left="1440" w:hanging="360"/>
      </w:pPr>
      <w:rPr>
        <w:rFonts w:ascii="Wingdings" w:hAnsi="Wingdings" w:hint="default"/>
      </w:rPr>
    </w:lvl>
    <w:lvl w:ilvl="2" w:tplc="7DF6EE9E" w:tentative="1">
      <w:start w:val="1"/>
      <w:numFmt w:val="bullet"/>
      <w:lvlText w:val=""/>
      <w:lvlJc w:val="left"/>
      <w:pPr>
        <w:tabs>
          <w:tab w:val="num" w:pos="2160"/>
        </w:tabs>
        <w:ind w:left="2160" w:hanging="360"/>
      </w:pPr>
      <w:rPr>
        <w:rFonts w:ascii="Wingdings" w:hAnsi="Wingdings" w:hint="default"/>
      </w:rPr>
    </w:lvl>
    <w:lvl w:ilvl="3" w:tplc="D63C7B28" w:tentative="1">
      <w:start w:val="1"/>
      <w:numFmt w:val="bullet"/>
      <w:lvlText w:val=""/>
      <w:lvlJc w:val="left"/>
      <w:pPr>
        <w:tabs>
          <w:tab w:val="num" w:pos="2880"/>
        </w:tabs>
        <w:ind w:left="2880" w:hanging="360"/>
      </w:pPr>
      <w:rPr>
        <w:rFonts w:ascii="Wingdings" w:hAnsi="Wingdings" w:hint="default"/>
      </w:rPr>
    </w:lvl>
    <w:lvl w:ilvl="4" w:tplc="4FC25542" w:tentative="1">
      <w:start w:val="1"/>
      <w:numFmt w:val="bullet"/>
      <w:lvlText w:val=""/>
      <w:lvlJc w:val="left"/>
      <w:pPr>
        <w:tabs>
          <w:tab w:val="num" w:pos="3600"/>
        </w:tabs>
        <w:ind w:left="3600" w:hanging="360"/>
      </w:pPr>
      <w:rPr>
        <w:rFonts w:ascii="Wingdings" w:hAnsi="Wingdings" w:hint="default"/>
      </w:rPr>
    </w:lvl>
    <w:lvl w:ilvl="5" w:tplc="605C19C4" w:tentative="1">
      <w:start w:val="1"/>
      <w:numFmt w:val="bullet"/>
      <w:lvlText w:val=""/>
      <w:lvlJc w:val="left"/>
      <w:pPr>
        <w:tabs>
          <w:tab w:val="num" w:pos="4320"/>
        </w:tabs>
        <w:ind w:left="4320" w:hanging="360"/>
      </w:pPr>
      <w:rPr>
        <w:rFonts w:ascii="Wingdings" w:hAnsi="Wingdings" w:hint="default"/>
      </w:rPr>
    </w:lvl>
    <w:lvl w:ilvl="6" w:tplc="E3CA377E" w:tentative="1">
      <w:start w:val="1"/>
      <w:numFmt w:val="bullet"/>
      <w:lvlText w:val=""/>
      <w:lvlJc w:val="left"/>
      <w:pPr>
        <w:tabs>
          <w:tab w:val="num" w:pos="5040"/>
        </w:tabs>
        <w:ind w:left="5040" w:hanging="360"/>
      </w:pPr>
      <w:rPr>
        <w:rFonts w:ascii="Wingdings" w:hAnsi="Wingdings" w:hint="default"/>
      </w:rPr>
    </w:lvl>
    <w:lvl w:ilvl="7" w:tplc="6DEE9DE2" w:tentative="1">
      <w:start w:val="1"/>
      <w:numFmt w:val="bullet"/>
      <w:lvlText w:val=""/>
      <w:lvlJc w:val="left"/>
      <w:pPr>
        <w:tabs>
          <w:tab w:val="num" w:pos="5760"/>
        </w:tabs>
        <w:ind w:left="5760" w:hanging="360"/>
      </w:pPr>
      <w:rPr>
        <w:rFonts w:ascii="Wingdings" w:hAnsi="Wingdings" w:hint="default"/>
      </w:rPr>
    </w:lvl>
    <w:lvl w:ilvl="8" w:tplc="5C22143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A95FD3"/>
    <w:multiLevelType w:val="hybridMultilevel"/>
    <w:tmpl w:val="E34A26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C926D3"/>
    <w:multiLevelType w:val="hybridMultilevel"/>
    <w:tmpl w:val="49D6F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9780229"/>
    <w:multiLevelType w:val="hybridMultilevel"/>
    <w:tmpl w:val="394A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B07A76"/>
    <w:multiLevelType w:val="hybridMultilevel"/>
    <w:tmpl w:val="BA4805F8"/>
    <w:lvl w:ilvl="0" w:tplc="4976BE60">
      <w:start w:val="1"/>
      <w:numFmt w:val="bullet"/>
      <w:lvlText w:val=""/>
      <w:lvlJc w:val="left"/>
      <w:pPr>
        <w:tabs>
          <w:tab w:val="num" w:pos="720"/>
        </w:tabs>
        <w:ind w:left="720" w:hanging="360"/>
      </w:pPr>
      <w:rPr>
        <w:rFonts w:ascii="Wingdings" w:hAnsi="Wingdings" w:hint="default"/>
      </w:rPr>
    </w:lvl>
    <w:lvl w:ilvl="1" w:tplc="F702B630">
      <w:start w:val="27"/>
      <w:numFmt w:val="bullet"/>
      <w:lvlText w:val=""/>
      <w:lvlJc w:val="left"/>
      <w:pPr>
        <w:tabs>
          <w:tab w:val="num" w:pos="1440"/>
        </w:tabs>
        <w:ind w:left="1440" w:hanging="360"/>
      </w:pPr>
      <w:rPr>
        <w:rFonts w:ascii="Wingdings" w:hAnsi="Wingdings" w:hint="default"/>
      </w:rPr>
    </w:lvl>
    <w:lvl w:ilvl="2" w:tplc="DCFE98EA">
      <w:start w:val="27"/>
      <w:numFmt w:val="bullet"/>
      <w:lvlText w:val="•"/>
      <w:lvlJc w:val="left"/>
      <w:pPr>
        <w:tabs>
          <w:tab w:val="num" w:pos="2160"/>
        </w:tabs>
        <w:ind w:left="2160" w:hanging="360"/>
      </w:pPr>
      <w:rPr>
        <w:rFonts w:ascii="宋体" w:hAnsi="宋体" w:hint="default"/>
      </w:rPr>
    </w:lvl>
    <w:lvl w:ilvl="3" w:tplc="CCF0ACF2" w:tentative="1">
      <w:start w:val="1"/>
      <w:numFmt w:val="bullet"/>
      <w:lvlText w:val=""/>
      <w:lvlJc w:val="left"/>
      <w:pPr>
        <w:tabs>
          <w:tab w:val="num" w:pos="2880"/>
        </w:tabs>
        <w:ind w:left="2880" w:hanging="360"/>
      </w:pPr>
      <w:rPr>
        <w:rFonts w:ascii="Wingdings" w:hAnsi="Wingdings" w:hint="default"/>
      </w:rPr>
    </w:lvl>
    <w:lvl w:ilvl="4" w:tplc="432A0E86" w:tentative="1">
      <w:start w:val="1"/>
      <w:numFmt w:val="bullet"/>
      <w:lvlText w:val=""/>
      <w:lvlJc w:val="left"/>
      <w:pPr>
        <w:tabs>
          <w:tab w:val="num" w:pos="3600"/>
        </w:tabs>
        <w:ind w:left="3600" w:hanging="360"/>
      </w:pPr>
      <w:rPr>
        <w:rFonts w:ascii="Wingdings" w:hAnsi="Wingdings" w:hint="default"/>
      </w:rPr>
    </w:lvl>
    <w:lvl w:ilvl="5" w:tplc="A8F08500" w:tentative="1">
      <w:start w:val="1"/>
      <w:numFmt w:val="bullet"/>
      <w:lvlText w:val=""/>
      <w:lvlJc w:val="left"/>
      <w:pPr>
        <w:tabs>
          <w:tab w:val="num" w:pos="4320"/>
        </w:tabs>
        <w:ind w:left="4320" w:hanging="360"/>
      </w:pPr>
      <w:rPr>
        <w:rFonts w:ascii="Wingdings" w:hAnsi="Wingdings" w:hint="default"/>
      </w:rPr>
    </w:lvl>
    <w:lvl w:ilvl="6" w:tplc="D5E0A5F2" w:tentative="1">
      <w:start w:val="1"/>
      <w:numFmt w:val="bullet"/>
      <w:lvlText w:val=""/>
      <w:lvlJc w:val="left"/>
      <w:pPr>
        <w:tabs>
          <w:tab w:val="num" w:pos="5040"/>
        </w:tabs>
        <w:ind w:left="5040" w:hanging="360"/>
      </w:pPr>
      <w:rPr>
        <w:rFonts w:ascii="Wingdings" w:hAnsi="Wingdings" w:hint="default"/>
      </w:rPr>
    </w:lvl>
    <w:lvl w:ilvl="7" w:tplc="AAA650F8" w:tentative="1">
      <w:start w:val="1"/>
      <w:numFmt w:val="bullet"/>
      <w:lvlText w:val=""/>
      <w:lvlJc w:val="left"/>
      <w:pPr>
        <w:tabs>
          <w:tab w:val="num" w:pos="5760"/>
        </w:tabs>
        <w:ind w:left="5760" w:hanging="360"/>
      </w:pPr>
      <w:rPr>
        <w:rFonts w:ascii="Wingdings" w:hAnsi="Wingdings" w:hint="default"/>
      </w:rPr>
    </w:lvl>
    <w:lvl w:ilvl="8" w:tplc="A380108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261338"/>
    <w:multiLevelType w:val="hybridMultilevel"/>
    <w:tmpl w:val="1DC8F286"/>
    <w:lvl w:ilvl="0" w:tplc="A3265418">
      <w:start w:val="1"/>
      <w:numFmt w:val="bullet"/>
      <w:lvlText w:val=""/>
      <w:lvlJc w:val="left"/>
      <w:pPr>
        <w:ind w:left="840" w:hanging="420"/>
      </w:pPr>
      <w:rPr>
        <w:rFonts w:ascii="Wingdings" w:hAnsi="Wingdings" w:hint="default"/>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511555D5"/>
    <w:multiLevelType w:val="multilevel"/>
    <w:tmpl w:val="293C61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1C82928"/>
    <w:multiLevelType w:val="multilevel"/>
    <w:tmpl w:val="51C8292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3035AA2"/>
    <w:multiLevelType w:val="multilevel"/>
    <w:tmpl w:val="A1F6E206"/>
    <w:lvl w:ilvl="0">
      <w:start w:val="1"/>
      <w:numFmt w:val="decimal"/>
      <w:lvlText w:val="%1."/>
      <w:lvlJc w:val="left"/>
      <w:pPr>
        <w:tabs>
          <w:tab w:val="num" w:pos="425"/>
        </w:tabs>
        <w:ind w:left="425" w:hanging="425"/>
      </w:pPr>
      <w:rPr>
        <w:b/>
        <w:sz w:val="21"/>
        <w:szCs w:val="21"/>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5DA00497"/>
    <w:multiLevelType w:val="hybridMultilevel"/>
    <w:tmpl w:val="886864BA"/>
    <w:lvl w:ilvl="0" w:tplc="A29E3330">
      <w:start w:val="1"/>
      <w:numFmt w:val="bullet"/>
      <w:lvlText w:val=""/>
      <w:lvlJc w:val="left"/>
      <w:pPr>
        <w:tabs>
          <w:tab w:val="num" w:pos="720"/>
        </w:tabs>
        <w:ind w:left="720" w:hanging="360"/>
      </w:pPr>
      <w:rPr>
        <w:rFonts w:ascii="Wingdings" w:hAnsi="Wingdings" w:hint="default"/>
      </w:rPr>
    </w:lvl>
    <w:lvl w:ilvl="1" w:tplc="0FF45408">
      <w:start w:val="91"/>
      <w:numFmt w:val="bullet"/>
      <w:lvlText w:val=""/>
      <w:lvlJc w:val="left"/>
      <w:pPr>
        <w:tabs>
          <w:tab w:val="num" w:pos="1440"/>
        </w:tabs>
        <w:ind w:left="1440" w:hanging="360"/>
      </w:pPr>
      <w:rPr>
        <w:rFonts w:ascii="Wingdings" w:hAnsi="Wingdings" w:hint="default"/>
      </w:rPr>
    </w:lvl>
    <w:lvl w:ilvl="2" w:tplc="3514A7A4" w:tentative="1">
      <w:start w:val="1"/>
      <w:numFmt w:val="bullet"/>
      <w:lvlText w:val=""/>
      <w:lvlJc w:val="left"/>
      <w:pPr>
        <w:tabs>
          <w:tab w:val="num" w:pos="2160"/>
        </w:tabs>
        <w:ind w:left="2160" w:hanging="360"/>
      </w:pPr>
      <w:rPr>
        <w:rFonts w:ascii="Wingdings" w:hAnsi="Wingdings" w:hint="default"/>
      </w:rPr>
    </w:lvl>
    <w:lvl w:ilvl="3" w:tplc="BD5E6856" w:tentative="1">
      <w:start w:val="1"/>
      <w:numFmt w:val="bullet"/>
      <w:lvlText w:val=""/>
      <w:lvlJc w:val="left"/>
      <w:pPr>
        <w:tabs>
          <w:tab w:val="num" w:pos="2880"/>
        </w:tabs>
        <w:ind w:left="2880" w:hanging="360"/>
      </w:pPr>
      <w:rPr>
        <w:rFonts w:ascii="Wingdings" w:hAnsi="Wingdings" w:hint="default"/>
      </w:rPr>
    </w:lvl>
    <w:lvl w:ilvl="4" w:tplc="23969670" w:tentative="1">
      <w:start w:val="1"/>
      <w:numFmt w:val="bullet"/>
      <w:lvlText w:val=""/>
      <w:lvlJc w:val="left"/>
      <w:pPr>
        <w:tabs>
          <w:tab w:val="num" w:pos="3600"/>
        </w:tabs>
        <w:ind w:left="3600" w:hanging="360"/>
      </w:pPr>
      <w:rPr>
        <w:rFonts w:ascii="Wingdings" w:hAnsi="Wingdings" w:hint="default"/>
      </w:rPr>
    </w:lvl>
    <w:lvl w:ilvl="5" w:tplc="D0C49ABC" w:tentative="1">
      <w:start w:val="1"/>
      <w:numFmt w:val="bullet"/>
      <w:lvlText w:val=""/>
      <w:lvlJc w:val="left"/>
      <w:pPr>
        <w:tabs>
          <w:tab w:val="num" w:pos="4320"/>
        </w:tabs>
        <w:ind w:left="4320" w:hanging="360"/>
      </w:pPr>
      <w:rPr>
        <w:rFonts w:ascii="Wingdings" w:hAnsi="Wingdings" w:hint="default"/>
      </w:rPr>
    </w:lvl>
    <w:lvl w:ilvl="6" w:tplc="B418B15C" w:tentative="1">
      <w:start w:val="1"/>
      <w:numFmt w:val="bullet"/>
      <w:lvlText w:val=""/>
      <w:lvlJc w:val="left"/>
      <w:pPr>
        <w:tabs>
          <w:tab w:val="num" w:pos="5040"/>
        </w:tabs>
        <w:ind w:left="5040" w:hanging="360"/>
      </w:pPr>
      <w:rPr>
        <w:rFonts w:ascii="Wingdings" w:hAnsi="Wingdings" w:hint="default"/>
      </w:rPr>
    </w:lvl>
    <w:lvl w:ilvl="7" w:tplc="89DE7284" w:tentative="1">
      <w:start w:val="1"/>
      <w:numFmt w:val="bullet"/>
      <w:lvlText w:val=""/>
      <w:lvlJc w:val="left"/>
      <w:pPr>
        <w:tabs>
          <w:tab w:val="num" w:pos="5760"/>
        </w:tabs>
        <w:ind w:left="5760" w:hanging="360"/>
      </w:pPr>
      <w:rPr>
        <w:rFonts w:ascii="Wingdings" w:hAnsi="Wingdings" w:hint="default"/>
      </w:rPr>
    </w:lvl>
    <w:lvl w:ilvl="8" w:tplc="8B00231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F161259"/>
    <w:multiLevelType w:val="hybridMultilevel"/>
    <w:tmpl w:val="38E66036"/>
    <w:lvl w:ilvl="0" w:tplc="7C6014BA">
      <w:start w:val="1"/>
      <w:numFmt w:val="bullet"/>
      <w:lvlText w:val=""/>
      <w:lvlJc w:val="left"/>
      <w:pPr>
        <w:tabs>
          <w:tab w:val="num" w:pos="720"/>
        </w:tabs>
        <w:ind w:left="720" w:hanging="360"/>
      </w:pPr>
      <w:rPr>
        <w:rFonts w:ascii="Wingdings" w:hAnsi="Wingdings" w:hint="default"/>
      </w:rPr>
    </w:lvl>
    <w:lvl w:ilvl="1" w:tplc="822EC33E" w:tentative="1">
      <w:start w:val="1"/>
      <w:numFmt w:val="bullet"/>
      <w:lvlText w:val=""/>
      <w:lvlJc w:val="left"/>
      <w:pPr>
        <w:tabs>
          <w:tab w:val="num" w:pos="1440"/>
        </w:tabs>
        <w:ind w:left="1440" w:hanging="360"/>
      </w:pPr>
      <w:rPr>
        <w:rFonts w:ascii="Wingdings" w:hAnsi="Wingdings" w:hint="default"/>
      </w:rPr>
    </w:lvl>
    <w:lvl w:ilvl="2" w:tplc="BEA440F6" w:tentative="1">
      <w:start w:val="1"/>
      <w:numFmt w:val="bullet"/>
      <w:lvlText w:val=""/>
      <w:lvlJc w:val="left"/>
      <w:pPr>
        <w:tabs>
          <w:tab w:val="num" w:pos="2160"/>
        </w:tabs>
        <w:ind w:left="2160" w:hanging="360"/>
      </w:pPr>
      <w:rPr>
        <w:rFonts w:ascii="Wingdings" w:hAnsi="Wingdings" w:hint="default"/>
      </w:rPr>
    </w:lvl>
    <w:lvl w:ilvl="3" w:tplc="6D92FA70" w:tentative="1">
      <w:start w:val="1"/>
      <w:numFmt w:val="bullet"/>
      <w:lvlText w:val=""/>
      <w:lvlJc w:val="left"/>
      <w:pPr>
        <w:tabs>
          <w:tab w:val="num" w:pos="2880"/>
        </w:tabs>
        <w:ind w:left="2880" w:hanging="360"/>
      </w:pPr>
      <w:rPr>
        <w:rFonts w:ascii="Wingdings" w:hAnsi="Wingdings" w:hint="default"/>
      </w:rPr>
    </w:lvl>
    <w:lvl w:ilvl="4" w:tplc="3B825004" w:tentative="1">
      <w:start w:val="1"/>
      <w:numFmt w:val="bullet"/>
      <w:lvlText w:val=""/>
      <w:lvlJc w:val="left"/>
      <w:pPr>
        <w:tabs>
          <w:tab w:val="num" w:pos="3600"/>
        </w:tabs>
        <w:ind w:left="3600" w:hanging="360"/>
      </w:pPr>
      <w:rPr>
        <w:rFonts w:ascii="Wingdings" w:hAnsi="Wingdings" w:hint="default"/>
      </w:rPr>
    </w:lvl>
    <w:lvl w:ilvl="5" w:tplc="3B2EA2D6" w:tentative="1">
      <w:start w:val="1"/>
      <w:numFmt w:val="bullet"/>
      <w:lvlText w:val=""/>
      <w:lvlJc w:val="left"/>
      <w:pPr>
        <w:tabs>
          <w:tab w:val="num" w:pos="4320"/>
        </w:tabs>
        <w:ind w:left="4320" w:hanging="360"/>
      </w:pPr>
      <w:rPr>
        <w:rFonts w:ascii="Wingdings" w:hAnsi="Wingdings" w:hint="default"/>
      </w:rPr>
    </w:lvl>
    <w:lvl w:ilvl="6" w:tplc="9138808C" w:tentative="1">
      <w:start w:val="1"/>
      <w:numFmt w:val="bullet"/>
      <w:lvlText w:val=""/>
      <w:lvlJc w:val="left"/>
      <w:pPr>
        <w:tabs>
          <w:tab w:val="num" w:pos="5040"/>
        </w:tabs>
        <w:ind w:left="5040" w:hanging="360"/>
      </w:pPr>
      <w:rPr>
        <w:rFonts w:ascii="Wingdings" w:hAnsi="Wingdings" w:hint="default"/>
      </w:rPr>
    </w:lvl>
    <w:lvl w:ilvl="7" w:tplc="0A440CF4" w:tentative="1">
      <w:start w:val="1"/>
      <w:numFmt w:val="bullet"/>
      <w:lvlText w:val=""/>
      <w:lvlJc w:val="left"/>
      <w:pPr>
        <w:tabs>
          <w:tab w:val="num" w:pos="5760"/>
        </w:tabs>
        <w:ind w:left="5760" w:hanging="360"/>
      </w:pPr>
      <w:rPr>
        <w:rFonts w:ascii="Wingdings" w:hAnsi="Wingdings" w:hint="default"/>
      </w:rPr>
    </w:lvl>
    <w:lvl w:ilvl="8" w:tplc="72AEF18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FCC660E"/>
    <w:multiLevelType w:val="hybridMultilevel"/>
    <w:tmpl w:val="F8624FAC"/>
    <w:lvl w:ilvl="0" w:tplc="EB26BA5C">
      <w:start w:val="1"/>
      <w:numFmt w:val="bullet"/>
      <w:lvlText w:val=""/>
      <w:lvlJc w:val="left"/>
      <w:pPr>
        <w:tabs>
          <w:tab w:val="num" w:pos="720"/>
        </w:tabs>
        <w:ind w:left="720" w:hanging="360"/>
      </w:pPr>
      <w:rPr>
        <w:rFonts w:ascii="Wingdings" w:hAnsi="Wingdings" w:hint="default"/>
      </w:rPr>
    </w:lvl>
    <w:lvl w:ilvl="1" w:tplc="06B22B24" w:tentative="1">
      <w:start w:val="1"/>
      <w:numFmt w:val="bullet"/>
      <w:lvlText w:val=""/>
      <w:lvlJc w:val="left"/>
      <w:pPr>
        <w:tabs>
          <w:tab w:val="num" w:pos="1440"/>
        </w:tabs>
        <w:ind w:left="1440" w:hanging="360"/>
      </w:pPr>
      <w:rPr>
        <w:rFonts w:ascii="Wingdings" w:hAnsi="Wingdings" w:hint="default"/>
      </w:rPr>
    </w:lvl>
    <w:lvl w:ilvl="2" w:tplc="63BCC068" w:tentative="1">
      <w:start w:val="1"/>
      <w:numFmt w:val="bullet"/>
      <w:lvlText w:val=""/>
      <w:lvlJc w:val="left"/>
      <w:pPr>
        <w:tabs>
          <w:tab w:val="num" w:pos="2160"/>
        </w:tabs>
        <w:ind w:left="2160" w:hanging="360"/>
      </w:pPr>
      <w:rPr>
        <w:rFonts w:ascii="Wingdings" w:hAnsi="Wingdings" w:hint="default"/>
      </w:rPr>
    </w:lvl>
    <w:lvl w:ilvl="3" w:tplc="FD262C52" w:tentative="1">
      <w:start w:val="1"/>
      <w:numFmt w:val="bullet"/>
      <w:lvlText w:val=""/>
      <w:lvlJc w:val="left"/>
      <w:pPr>
        <w:tabs>
          <w:tab w:val="num" w:pos="2880"/>
        </w:tabs>
        <w:ind w:left="2880" w:hanging="360"/>
      </w:pPr>
      <w:rPr>
        <w:rFonts w:ascii="Wingdings" w:hAnsi="Wingdings" w:hint="default"/>
      </w:rPr>
    </w:lvl>
    <w:lvl w:ilvl="4" w:tplc="A81A667E" w:tentative="1">
      <w:start w:val="1"/>
      <w:numFmt w:val="bullet"/>
      <w:lvlText w:val=""/>
      <w:lvlJc w:val="left"/>
      <w:pPr>
        <w:tabs>
          <w:tab w:val="num" w:pos="3600"/>
        </w:tabs>
        <w:ind w:left="3600" w:hanging="360"/>
      </w:pPr>
      <w:rPr>
        <w:rFonts w:ascii="Wingdings" w:hAnsi="Wingdings" w:hint="default"/>
      </w:rPr>
    </w:lvl>
    <w:lvl w:ilvl="5" w:tplc="5B86A4BC" w:tentative="1">
      <w:start w:val="1"/>
      <w:numFmt w:val="bullet"/>
      <w:lvlText w:val=""/>
      <w:lvlJc w:val="left"/>
      <w:pPr>
        <w:tabs>
          <w:tab w:val="num" w:pos="4320"/>
        </w:tabs>
        <w:ind w:left="4320" w:hanging="360"/>
      </w:pPr>
      <w:rPr>
        <w:rFonts w:ascii="Wingdings" w:hAnsi="Wingdings" w:hint="default"/>
      </w:rPr>
    </w:lvl>
    <w:lvl w:ilvl="6" w:tplc="579679D0" w:tentative="1">
      <w:start w:val="1"/>
      <w:numFmt w:val="bullet"/>
      <w:lvlText w:val=""/>
      <w:lvlJc w:val="left"/>
      <w:pPr>
        <w:tabs>
          <w:tab w:val="num" w:pos="5040"/>
        </w:tabs>
        <w:ind w:left="5040" w:hanging="360"/>
      </w:pPr>
      <w:rPr>
        <w:rFonts w:ascii="Wingdings" w:hAnsi="Wingdings" w:hint="default"/>
      </w:rPr>
    </w:lvl>
    <w:lvl w:ilvl="7" w:tplc="8BB4D92C" w:tentative="1">
      <w:start w:val="1"/>
      <w:numFmt w:val="bullet"/>
      <w:lvlText w:val=""/>
      <w:lvlJc w:val="left"/>
      <w:pPr>
        <w:tabs>
          <w:tab w:val="num" w:pos="5760"/>
        </w:tabs>
        <w:ind w:left="5760" w:hanging="360"/>
      </w:pPr>
      <w:rPr>
        <w:rFonts w:ascii="Wingdings" w:hAnsi="Wingdings" w:hint="default"/>
      </w:rPr>
    </w:lvl>
    <w:lvl w:ilvl="8" w:tplc="F90A995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1985D92"/>
    <w:multiLevelType w:val="hybridMultilevel"/>
    <w:tmpl w:val="923A4D68"/>
    <w:lvl w:ilvl="0" w:tplc="10CE286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2A517A6"/>
    <w:multiLevelType w:val="hybridMultilevel"/>
    <w:tmpl w:val="FD540D14"/>
    <w:lvl w:ilvl="0" w:tplc="04090001">
      <w:start w:val="1"/>
      <w:numFmt w:val="bullet"/>
      <w:lvlText w:val=""/>
      <w:lvlJc w:val="left"/>
      <w:pPr>
        <w:ind w:left="1200" w:hanging="360"/>
      </w:pPr>
      <w:rPr>
        <w:rFonts w:ascii="Symbol" w:hAnsi="Symbol"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start w:val="1"/>
      <w:numFmt w:val="bullet"/>
      <w:lvlText w:val=""/>
      <w:lvlJc w:val="left"/>
      <w:pPr>
        <w:ind w:left="3360" w:hanging="360"/>
      </w:pPr>
      <w:rPr>
        <w:rFonts w:ascii="Symbol" w:hAnsi="Symbol" w:hint="default"/>
      </w:rPr>
    </w:lvl>
    <w:lvl w:ilvl="4" w:tplc="04090003">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5"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87538E"/>
    <w:multiLevelType w:val="multilevel"/>
    <w:tmpl w:val="63DA04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AF03CFB"/>
    <w:multiLevelType w:val="multilevel"/>
    <w:tmpl w:val="5A3414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F8E6F1C"/>
    <w:multiLevelType w:val="multilevel"/>
    <w:tmpl w:val="A5AA15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03157D4"/>
    <w:multiLevelType w:val="multilevel"/>
    <w:tmpl w:val="9AB6C53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color w:val="auto"/>
        <w:sz w:val="24"/>
        <w:szCs w:val="24"/>
      </w:rPr>
    </w:lvl>
    <w:lvl w:ilvl="2">
      <w:start w:val="1"/>
      <w:numFmt w:val="decimal"/>
      <w:lvlText w:val="%1.%2.%3."/>
      <w:lvlJc w:val="left"/>
      <w:pPr>
        <w:tabs>
          <w:tab w:val="num" w:pos="1276"/>
        </w:tabs>
        <w:ind w:left="1276"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720A44C9"/>
    <w:multiLevelType w:val="hybridMultilevel"/>
    <w:tmpl w:val="BC76989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21B3A93"/>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A2408CE"/>
    <w:multiLevelType w:val="hybridMultilevel"/>
    <w:tmpl w:val="1428A628"/>
    <w:lvl w:ilvl="0" w:tplc="FB4A0DA8">
      <w:start w:val="1"/>
      <w:numFmt w:val="bullet"/>
      <w:lvlText w:val=""/>
      <w:lvlJc w:val="left"/>
      <w:pPr>
        <w:tabs>
          <w:tab w:val="num" w:pos="720"/>
        </w:tabs>
        <w:ind w:left="720" w:hanging="360"/>
      </w:pPr>
      <w:rPr>
        <w:rFonts w:ascii="Wingdings" w:hAnsi="Wingdings" w:hint="default"/>
      </w:rPr>
    </w:lvl>
    <w:lvl w:ilvl="1" w:tplc="476A2548" w:tentative="1">
      <w:start w:val="1"/>
      <w:numFmt w:val="bullet"/>
      <w:lvlText w:val=""/>
      <w:lvlJc w:val="left"/>
      <w:pPr>
        <w:tabs>
          <w:tab w:val="num" w:pos="1440"/>
        </w:tabs>
        <w:ind w:left="1440" w:hanging="360"/>
      </w:pPr>
      <w:rPr>
        <w:rFonts w:ascii="Wingdings" w:hAnsi="Wingdings" w:hint="default"/>
      </w:rPr>
    </w:lvl>
    <w:lvl w:ilvl="2" w:tplc="C748C4EC" w:tentative="1">
      <w:start w:val="1"/>
      <w:numFmt w:val="bullet"/>
      <w:lvlText w:val=""/>
      <w:lvlJc w:val="left"/>
      <w:pPr>
        <w:tabs>
          <w:tab w:val="num" w:pos="2160"/>
        </w:tabs>
        <w:ind w:left="2160" w:hanging="360"/>
      </w:pPr>
      <w:rPr>
        <w:rFonts w:ascii="Wingdings" w:hAnsi="Wingdings" w:hint="default"/>
      </w:rPr>
    </w:lvl>
    <w:lvl w:ilvl="3" w:tplc="4998DA10" w:tentative="1">
      <w:start w:val="1"/>
      <w:numFmt w:val="bullet"/>
      <w:lvlText w:val=""/>
      <w:lvlJc w:val="left"/>
      <w:pPr>
        <w:tabs>
          <w:tab w:val="num" w:pos="2880"/>
        </w:tabs>
        <w:ind w:left="2880" w:hanging="360"/>
      </w:pPr>
      <w:rPr>
        <w:rFonts w:ascii="Wingdings" w:hAnsi="Wingdings" w:hint="default"/>
      </w:rPr>
    </w:lvl>
    <w:lvl w:ilvl="4" w:tplc="20FCAA32" w:tentative="1">
      <w:start w:val="1"/>
      <w:numFmt w:val="bullet"/>
      <w:lvlText w:val=""/>
      <w:lvlJc w:val="left"/>
      <w:pPr>
        <w:tabs>
          <w:tab w:val="num" w:pos="3600"/>
        </w:tabs>
        <w:ind w:left="3600" w:hanging="360"/>
      </w:pPr>
      <w:rPr>
        <w:rFonts w:ascii="Wingdings" w:hAnsi="Wingdings" w:hint="default"/>
      </w:rPr>
    </w:lvl>
    <w:lvl w:ilvl="5" w:tplc="C1A680CE" w:tentative="1">
      <w:start w:val="1"/>
      <w:numFmt w:val="bullet"/>
      <w:lvlText w:val=""/>
      <w:lvlJc w:val="left"/>
      <w:pPr>
        <w:tabs>
          <w:tab w:val="num" w:pos="4320"/>
        </w:tabs>
        <w:ind w:left="4320" w:hanging="360"/>
      </w:pPr>
      <w:rPr>
        <w:rFonts w:ascii="Wingdings" w:hAnsi="Wingdings" w:hint="default"/>
      </w:rPr>
    </w:lvl>
    <w:lvl w:ilvl="6" w:tplc="EAB01E28" w:tentative="1">
      <w:start w:val="1"/>
      <w:numFmt w:val="bullet"/>
      <w:lvlText w:val=""/>
      <w:lvlJc w:val="left"/>
      <w:pPr>
        <w:tabs>
          <w:tab w:val="num" w:pos="5040"/>
        </w:tabs>
        <w:ind w:left="5040" w:hanging="360"/>
      </w:pPr>
      <w:rPr>
        <w:rFonts w:ascii="Wingdings" w:hAnsi="Wingdings" w:hint="default"/>
      </w:rPr>
    </w:lvl>
    <w:lvl w:ilvl="7" w:tplc="29B096E0" w:tentative="1">
      <w:start w:val="1"/>
      <w:numFmt w:val="bullet"/>
      <w:lvlText w:val=""/>
      <w:lvlJc w:val="left"/>
      <w:pPr>
        <w:tabs>
          <w:tab w:val="num" w:pos="5760"/>
        </w:tabs>
        <w:ind w:left="5760" w:hanging="360"/>
      </w:pPr>
      <w:rPr>
        <w:rFonts w:ascii="Wingdings" w:hAnsi="Wingdings" w:hint="default"/>
      </w:rPr>
    </w:lvl>
    <w:lvl w:ilvl="8" w:tplc="7E865C34"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C86C8A"/>
    <w:multiLevelType w:val="multilevel"/>
    <w:tmpl w:val="9230DEC6"/>
    <w:lvl w:ilvl="0">
      <w:start w:val="1"/>
      <w:numFmt w:val="decimal"/>
      <w:lvlText w:val="%1."/>
      <w:lvlJc w:val="left"/>
      <w:pPr>
        <w:ind w:left="420" w:hanging="420"/>
      </w:pPr>
    </w:lvl>
    <w:lvl w:ilvl="1">
      <w:start w:val="1"/>
      <w:numFmt w:val="decimal"/>
      <w:isLgl/>
      <w:lvlText w:val="%1.%2"/>
      <w:lvlJc w:val="left"/>
      <w:pPr>
        <w:ind w:left="400" w:hanging="4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1"/>
  </w:num>
  <w:num w:numId="4">
    <w:abstractNumId w:val="8"/>
  </w:num>
  <w:num w:numId="5">
    <w:abstractNumId w:val="19"/>
  </w:num>
  <w:num w:numId="6">
    <w:abstractNumId w:val="20"/>
  </w:num>
  <w:num w:numId="7">
    <w:abstractNumId w:val="28"/>
  </w:num>
  <w:num w:numId="8">
    <w:abstractNumId w:val="30"/>
  </w:num>
  <w:num w:numId="9">
    <w:abstractNumId w:val="3"/>
  </w:num>
  <w:num w:numId="10">
    <w:abstractNumId w:val="34"/>
  </w:num>
  <w:num w:numId="11">
    <w:abstractNumId w:val="25"/>
  </w:num>
  <w:num w:numId="12">
    <w:abstractNumId w:val="24"/>
  </w:num>
  <w:num w:numId="13">
    <w:abstractNumId w:val="33"/>
  </w:num>
  <w:num w:numId="14">
    <w:abstractNumId w:val="22"/>
  </w:num>
  <w:num w:numId="15">
    <w:abstractNumId w:val="10"/>
  </w:num>
  <w:num w:numId="16">
    <w:abstractNumId w:val="0"/>
  </w:num>
  <w:num w:numId="17">
    <w:abstractNumId w:val="32"/>
  </w:num>
  <w:num w:numId="18">
    <w:abstractNumId w:val="21"/>
  </w:num>
  <w:num w:numId="19">
    <w:abstractNumId w:val="15"/>
  </w:num>
  <w:num w:numId="20">
    <w:abstractNumId w:val="31"/>
  </w:num>
  <w:num w:numId="21">
    <w:abstractNumId w:val="23"/>
  </w:num>
  <w:num w:numId="22">
    <w:abstractNumId w:val="12"/>
  </w:num>
  <w:num w:numId="23">
    <w:abstractNumId w:val="2"/>
  </w:num>
  <w:num w:numId="24">
    <w:abstractNumId w:val="7"/>
  </w:num>
  <w:num w:numId="25">
    <w:abstractNumId w:val="27"/>
  </w:num>
  <w:num w:numId="26">
    <w:abstractNumId w:val="17"/>
  </w:num>
  <w:num w:numId="27">
    <w:abstractNumId w:val="9"/>
  </w:num>
  <w:num w:numId="28">
    <w:abstractNumId w:val="1"/>
  </w:num>
  <w:num w:numId="29">
    <w:abstractNumId w:val="5"/>
  </w:num>
  <w:num w:numId="30">
    <w:abstractNumId w:val="26"/>
  </w:num>
  <w:num w:numId="31">
    <w:abstractNumId w:val="4"/>
  </w:num>
  <w:num w:numId="32">
    <w:abstractNumId w:val="29"/>
  </w:num>
  <w:num w:numId="33">
    <w:abstractNumId w:val="6"/>
  </w:num>
  <w:num w:numId="34">
    <w:abstractNumId w:val="14"/>
  </w:num>
  <w:num w:numId="35">
    <w:abstractNumId w:val="18"/>
  </w:num>
  <w:num w:numId="3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7413"/>
    <w:rsid w:val="00013FFB"/>
    <w:rsid w:val="000142B3"/>
    <w:rsid w:val="00014C57"/>
    <w:rsid w:val="000244D5"/>
    <w:rsid w:val="00047D1B"/>
    <w:rsid w:val="00051139"/>
    <w:rsid w:val="000553B0"/>
    <w:rsid w:val="000554F5"/>
    <w:rsid w:val="00055E81"/>
    <w:rsid w:val="00056FD0"/>
    <w:rsid w:val="00057B58"/>
    <w:rsid w:val="00061B45"/>
    <w:rsid w:val="00063D69"/>
    <w:rsid w:val="00065CAB"/>
    <w:rsid w:val="000669BE"/>
    <w:rsid w:val="00067EB5"/>
    <w:rsid w:val="000713CA"/>
    <w:rsid w:val="000940FD"/>
    <w:rsid w:val="0009628B"/>
    <w:rsid w:val="000B2B33"/>
    <w:rsid w:val="000D02B2"/>
    <w:rsid w:val="000D2325"/>
    <w:rsid w:val="000D5B87"/>
    <w:rsid w:val="000E1CF9"/>
    <w:rsid w:val="000E7F28"/>
    <w:rsid w:val="00107A19"/>
    <w:rsid w:val="001249AC"/>
    <w:rsid w:val="00125B7F"/>
    <w:rsid w:val="00132FFD"/>
    <w:rsid w:val="00141C1F"/>
    <w:rsid w:val="00142BE5"/>
    <w:rsid w:val="00146C05"/>
    <w:rsid w:val="00153F66"/>
    <w:rsid w:val="00157545"/>
    <w:rsid w:val="0016065C"/>
    <w:rsid w:val="0016137A"/>
    <w:rsid w:val="0016652D"/>
    <w:rsid w:val="00173406"/>
    <w:rsid w:val="00176FD0"/>
    <w:rsid w:val="001824A5"/>
    <w:rsid w:val="0019130F"/>
    <w:rsid w:val="001A4907"/>
    <w:rsid w:val="001C1BF3"/>
    <w:rsid w:val="001C7B46"/>
    <w:rsid w:val="001D33A4"/>
    <w:rsid w:val="001F4AC0"/>
    <w:rsid w:val="00232567"/>
    <w:rsid w:val="00235098"/>
    <w:rsid w:val="00240F5D"/>
    <w:rsid w:val="00244763"/>
    <w:rsid w:val="002622DA"/>
    <w:rsid w:val="00272A0C"/>
    <w:rsid w:val="002B2886"/>
    <w:rsid w:val="002C7266"/>
    <w:rsid w:val="002E61E6"/>
    <w:rsid w:val="002F4AFA"/>
    <w:rsid w:val="002F7ED2"/>
    <w:rsid w:val="00310EA3"/>
    <w:rsid w:val="00312B96"/>
    <w:rsid w:val="003154C2"/>
    <w:rsid w:val="00327324"/>
    <w:rsid w:val="003419B2"/>
    <w:rsid w:val="003524D4"/>
    <w:rsid w:val="00364BC3"/>
    <w:rsid w:val="003733F2"/>
    <w:rsid w:val="00373F7D"/>
    <w:rsid w:val="00380C5D"/>
    <w:rsid w:val="003854C1"/>
    <w:rsid w:val="0038781D"/>
    <w:rsid w:val="00390963"/>
    <w:rsid w:val="00391DA7"/>
    <w:rsid w:val="0039317E"/>
    <w:rsid w:val="003A3542"/>
    <w:rsid w:val="003B574B"/>
    <w:rsid w:val="003D1EEF"/>
    <w:rsid w:val="003D6F6B"/>
    <w:rsid w:val="003F044C"/>
    <w:rsid w:val="00403F15"/>
    <w:rsid w:val="00412305"/>
    <w:rsid w:val="00420FCA"/>
    <w:rsid w:val="00433D9E"/>
    <w:rsid w:val="0045768F"/>
    <w:rsid w:val="0045797C"/>
    <w:rsid w:val="00471CF7"/>
    <w:rsid w:val="00471E77"/>
    <w:rsid w:val="00493068"/>
    <w:rsid w:val="00497479"/>
    <w:rsid w:val="00497D43"/>
    <w:rsid w:val="004A7AE0"/>
    <w:rsid w:val="004B21A3"/>
    <w:rsid w:val="004C422D"/>
    <w:rsid w:val="004D48A7"/>
    <w:rsid w:val="004D60FF"/>
    <w:rsid w:val="004E07E8"/>
    <w:rsid w:val="004E57F4"/>
    <w:rsid w:val="004F0A5D"/>
    <w:rsid w:val="004F783F"/>
    <w:rsid w:val="005166DD"/>
    <w:rsid w:val="00543127"/>
    <w:rsid w:val="00546529"/>
    <w:rsid w:val="0054713B"/>
    <w:rsid w:val="005471EF"/>
    <w:rsid w:val="005523F1"/>
    <w:rsid w:val="005573D1"/>
    <w:rsid w:val="00570B10"/>
    <w:rsid w:val="00577413"/>
    <w:rsid w:val="00577C2D"/>
    <w:rsid w:val="005807B0"/>
    <w:rsid w:val="00580E5A"/>
    <w:rsid w:val="00582E8E"/>
    <w:rsid w:val="00587427"/>
    <w:rsid w:val="0059597E"/>
    <w:rsid w:val="005A167B"/>
    <w:rsid w:val="005B123B"/>
    <w:rsid w:val="005C0885"/>
    <w:rsid w:val="005C1CB3"/>
    <w:rsid w:val="005C40F2"/>
    <w:rsid w:val="005E4CD9"/>
    <w:rsid w:val="005F51AE"/>
    <w:rsid w:val="005F56AA"/>
    <w:rsid w:val="005F7EAE"/>
    <w:rsid w:val="00616D4B"/>
    <w:rsid w:val="00617CF4"/>
    <w:rsid w:val="00627166"/>
    <w:rsid w:val="00633550"/>
    <w:rsid w:val="00637922"/>
    <w:rsid w:val="006439AB"/>
    <w:rsid w:val="006604D6"/>
    <w:rsid w:val="006642EC"/>
    <w:rsid w:val="00665DBF"/>
    <w:rsid w:val="00665DD4"/>
    <w:rsid w:val="0067654F"/>
    <w:rsid w:val="006A2CA4"/>
    <w:rsid w:val="006A6FF5"/>
    <w:rsid w:val="006B424C"/>
    <w:rsid w:val="006B6D2B"/>
    <w:rsid w:val="006C465F"/>
    <w:rsid w:val="00703196"/>
    <w:rsid w:val="007044D9"/>
    <w:rsid w:val="007428DF"/>
    <w:rsid w:val="007506A7"/>
    <w:rsid w:val="007542D6"/>
    <w:rsid w:val="00760FF8"/>
    <w:rsid w:val="00773713"/>
    <w:rsid w:val="00783771"/>
    <w:rsid w:val="00785B3F"/>
    <w:rsid w:val="00791C9E"/>
    <w:rsid w:val="00795291"/>
    <w:rsid w:val="00796899"/>
    <w:rsid w:val="007B0B10"/>
    <w:rsid w:val="007B4479"/>
    <w:rsid w:val="007B5373"/>
    <w:rsid w:val="007C2E26"/>
    <w:rsid w:val="007D2E75"/>
    <w:rsid w:val="007E24EC"/>
    <w:rsid w:val="007E2835"/>
    <w:rsid w:val="007E3970"/>
    <w:rsid w:val="007E581B"/>
    <w:rsid w:val="007E5B5A"/>
    <w:rsid w:val="007E623C"/>
    <w:rsid w:val="007F5DE7"/>
    <w:rsid w:val="00803A73"/>
    <w:rsid w:val="00806B3B"/>
    <w:rsid w:val="00820EE9"/>
    <w:rsid w:val="00835CED"/>
    <w:rsid w:val="00837D7C"/>
    <w:rsid w:val="00840C74"/>
    <w:rsid w:val="00843820"/>
    <w:rsid w:val="00853E1A"/>
    <w:rsid w:val="00857492"/>
    <w:rsid w:val="00866488"/>
    <w:rsid w:val="00866588"/>
    <w:rsid w:val="00871423"/>
    <w:rsid w:val="00873B8E"/>
    <w:rsid w:val="00884266"/>
    <w:rsid w:val="0088484A"/>
    <w:rsid w:val="008B0AEF"/>
    <w:rsid w:val="008B3FCF"/>
    <w:rsid w:val="008B57F6"/>
    <w:rsid w:val="008D3E52"/>
    <w:rsid w:val="00903306"/>
    <w:rsid w:val="00903A06"/>
    <w:rsid w:val="00907392"/>
    <w:rsid w:val="00911404"/>
    <w:rsid w:val="009123CA"/>
    <w:rsid w:val="009170CA"/>
    <w:rsid w:val="00933F61"/>
    <w:rsid w:val="009553C6"/>
    <w:rsid w:val="00955D51"/>
    <w:rsid w:val="00957C37"/>
    <w:rsid w:val="00963D37"/>
    <w:rsid w:val="00991C65"/>
    <w:rsid w:val="00991D7B"/>
    <w:rsid w:val="0099283D"/>
    <w:rsid w:val="00996A9A"/>
    <w:rsid w:val="009C4FAA"/>
    <w:rsid w:val="009C6C9B"/>
    <w:rsid w:val="009D1ED7"/>
    <w:rsid w:val="009F732A"/>
    <w:rsid w:val="00A008BF"/>
    <w:rsid w:val="00A115F8"/>
    <w:rsid w:val="00A23629"/>
    <w:rsid w:val="00A56344"/>
    <w:rsid w:val="00A6136C"/>
    <w:rsid w:val="00A666E4"/>
    <w:rsid w:val="00A731BB"/>
    <w:rsid w:val="00A84274"/>
    <w:rsid w:val="00AC1EC1"/>
    <w:rsid w:val="00AC301F"/>
    <w:rsid w:val="00AC32F9"/>
    <w:rsid w:val="00AC38DE"/>
    <w:rsid w:val="00AD5FFE"/>
    <w:rsid w:val="00AF0119"/>
    <w:rsid w:val="00AF5BC7"/>
    <w:rsid w:val="00B13E33"/>
    <w:rsid w:val="00B243BB"/>
    <w:rsid w:val="00B424FE"/>
    <w:rsid w:val="00B61809"/>
    <w:rsid w:val="00B77961"/>
    <w:rsid w:val="00B937F9"/>
    <w:rsid w:val="00BB0A50"/>
    <w:rsid w:val="00BC1D28"/>
    <w:rsid w:val="00BD69B3"/>
    <w:rsid w:val="00BE5566"/>
    <w:rsid w:val="00C00D2E"/>
    <w:rsid w:val="00C0434C"/>
    <w:rsid w:val="00C05130"/>
    <w:rsid w:val="00C125D7"/>
    <w:rsid w:val="00C17A12"/>
    <w:rsid w:val="00C3062B"/>
    <w:rsid w:val="00C344F0"/>
    <w:rsid w:val="00C36363"/>
    <w:rsid w:val="00C367DC"/>
    <w:rsid w:val="00C36DCA"/>
    <w:rsid w:val="00C45E7B"/>
    <w:rsid w:val="00C54829"/>
    <w:rsid w:val="00C601AD"/>
    <w:rsid w:val="00C6293E"/>
    <w:rsid w:val="00C76611"/>
    <w:rsid w:val="00C76FDD"/>
    <w:rsid w:val="00C83A60"/>
    <w:rsid w:val="00CB20FE"/>
    <w:rsid w:val="00CC68AF"/>
    <w:rsid w:val="00CF230E"/>
    <w:rsid w:val="00CF4452"/>
    <w:rsid w:val="00D020EA"/>
    <w:rsid w:val="00D12F8A"/>
    <w:rsid w:val="00D31A65"/>
    <w:rsid w:val="00D32F5D"/>
    <w:rsid w:val="00D3798F"/>
    <w:rsid w:val="00D47E1B"/>
    <w:rsid w:val="00D60C44"/>
    <w:rsid w:val="00D6418C"/>
    <w:rsid w:val="00D642D1"/>
    <w:rsid w:val="00D70F08"/>
    <w:rsid w:val="00D83A36"/>
    <w:rsid w:val="00D85577"/>
    <w:rsid w:val="00D960BC"/>
    <w:rsid w:val="00D96AC8"/>
    <w:rsid w:val="00D97E75"/>
    <w:rsid w:val="00DA06E4"/>
    <w:rsid w:val="00DA0B0A"/>
    <w:rsid w:val="00DB410E"/>
    <w:rsid w:val="00DE0231"/>
    <w:rsid w:val="00DE233D"/>
    <w:rsid w:val="00DE54E2"/>
    <w:rsid w:val="00DF2790"/>
    <w:rsid w:val="00DF558A"/>
    <w:rsid w:val="00E02DF9"/>
    <w:rsid w:val="00E068BC"/>
    <w:rsid w:val="00E13184"/>
    <w:rsid w:val="00E167A4"/>
    <w:rsid w:val="00E16D26"/>
    <w:rsid w:val="00E26B1C"/>
    <w:rsid w:val="00E30A31"/>
    <w:rsid w:val="00E541CE"/>
    <w:rsid w:val="00E55C0F"/>
    <w:rsid w:val="00E5753E"/>
    <w:rsid w:val="00E7079D"/>
    <w:rsid w:val="00E76443"/>
    <w:rsid w:val="00E773B1"/>
    <w:rsid w:val="00E821E2"/>
    <w:rsid w:val="00E86C03"/>
    <w:rsid w:val="00E969B8"/>
    <w:rsid w:val="00EA268B"/>
    <w:rsid w:val="00EB20DA"/>
    <w:rsid w:val="00EB461B"/>
    <w:rsid w:val="00EB5A49"/>
    <w:rsid w:val="00EC0CAA"/>
    <w:rsid w:val="00EC1BBD"/>
    <w:rsid w:val="00EC30B1"/>
    <w:rsid w:val="00EE27C1"/>
    <w:rsid w:val="00EE64CD"/>
    <w:rsid w:val="00F0105B"/>
    <w:rsid w:val="00F02324"/>
    <w:rsid w:val="00F04F42"/>
    <w:rsid w:val="00F17D98"/>
    <w:rsid w:val="00F21475"/>
    <w:rsid w:val="00F32D1E"/>
    <w:rsid w:val="00F33C06"/>
    <w:rsid w:val="00F41890"/>
    <w:rsid w:val="00F604BC"/>
    <w:rsid w:val="00F61FFB"/>
    <w:rsid w:val="00F65DAB"/>
    <w:rsid w:val="00F772D3"/>
    <w:rsid w:val="00F80C8B"/>
    <w:rsid w:val="00F8542E"/>
    <w:rsid w:val="00F9709E"/>
    <w:rsid w:val="00FC020E"/>
    <w:rsid w:val="00FC5345"/>
    <w:rsid w:val="00FD5644"/>
    <w:rsid w:val="00FF445F"/>
    <w:rsid w:val="00FF4E4B"/>
    <w:rsid w:val="00FF64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074600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h1,app heading 1,l1,Memo Heading 1,h11,h12,h13,h14,h15,h16"/>
    <w:basedOn w:val="a"/>
    <w:next w:val="a"/>
    <w:link w:val="1Char"/>
    <w:qFormat/>
    <w:rsid w:val="00627166"/>
    <w:pPr>
      <w:keepNext/>
      <w:widowControl/>
      <w:tabs>
        <w:tab w:val="left" w:pos="0"/>
      </w:tabs>
      <w:spacing w:before="240" w:after="60"/>
      <w:jc w:val="left"/>
      <w:outlineLvl w:val="0"/>
    </w:pPr>
    <w:rPr>
      <w:rFonts w:ascii="Arial" w:eastAsia="MS Gothic" w:hAnsi="Arial" w:cs="Times New Roman"/>
      <w:bCs/>
      <w:kern w:val="28"/>
      <w:sz w:val="28"/>
      <w:szCs w:val="24"/>
      <w:lang w:eastAsia="ja-JP"/>
    </w:rPr>
  </w:style>
  <w:style w:type="paragraph" w:styleId="2">
    <w:name w:val="heading 2"/>
    <w:aliases w:val="DO NOT USE_h2,h2,h21,H2,Head2A,2,UNDERRUBRIK 1-2"/>
    <w:basedOn w:val="a"/>
    <w:next w:val="a"/>
    <w:link w:val="2Char"/>
    <w:qFormat/>
    <w:rsid w:val="00627166"/>
    <w:pPr>
      <w:keepNext/>
      <w:widowControl/>
      <w:spacing w:line="480" w:lineRule="auto"/>
      <w:jc w:val="left"/>
      <w:outlineLvl w:val="1"/>
    </w:pPr>
    <w:rPr>
      <w:rFonts w:ascii="Arial" w:eastAsia="MS Gothic" w:hAnsi="Arial" w:cs="Times New Roman"/>
      <w:kern w:val="0"/>
      <w:sz w:val="24"/>
      <w:szCs w:val="24"/>
      <w:lang w:eastAsia="en-US"/>
    </w:rPr>
  </w:style>
  <w:style w:type="paragraph" w:styleId="3">
    <w:name w:val="heading 3"/>
    <w:aliases w:val="Underrubrik2,H3,no break,Memo Heading 3"/>
    <w:basedOn w:val="a"/>
    <w:next w:val="a"/>
    <w:link w:val="3Char"/>
    <w:qFormat/>
    <w:rsid w:val="00627166"/>
    <w:pPr>
      <w:keepNext/>
      <w:widowControl/>
      <w:spacing w:before="240" w:after="60"/>
      <w:jc w:val="left"/>
      <w:outlineLvl w:val="2"/>
    </w:pPr>
    <w:rPr>
      <w:rFonts w:ascii="Arial" w:eastAsia="MS Gothic" w:hAnsi="Arial" w:cs="Times New Roman"/>
      <w:kern w:val="0"/>
      <w:sz w:val="24"/>
      <w:szCs w:val="24"/>
      <w:lang w:eastAsia="en-US"/>
    </w:rPr>
  </w:style>
  <w:style w:type="paragraph" w:styleId="4">
    <w:name w:val="heading 4"/>
    <w:aliases w:val="h4,H4,H41,h41,H42,h42,H43,h43,H411,h411,H421,h421,H44,h44,H412,h412,H422,h422,H431,h431,H45,h45,H413,h413,H423,h423,H432,h432,H46,h46,H47,h47,Memo Heading 4,Memo Heading 5"/>
    <w:basedOn w:val="a"/>
    <w:next w:val="a"/>
    <w:link w:val="4Char"/>
    <w:qFormat/>
    <w:rsid w:val="00627166"/>
    <w:pPr>
      <w:keepNext/>
      <w:widowControl/>
      <w:jc w:val="right"/>
      <w:outlineLvl w:val="3"/>
    </w:pPr>
    <w:rPr>
      <w:rFonts w:ascii="Arial" w:eastAsia="MS Gothic" w:hAnsi="Arial" w:cs="Times New Roman"/>
      <w:i/>
      <w:kern w:val="0"/>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E233D"/>
    <w:rPr>
      <w:sz w:val="18"/>
      <w:szCs w:val="18"/>
    </w:rPr>
  </w:style>
  <w:style w:type="paragraph" w:styleId="a4">
    <w:name w:val="footer"/>
    <w:basedOn w:val="a"/>
    <w:link w:val="Char0"/>
    <w:uiPriority w:val="99"/>
    <w:unhideWhenUsed/>
    <w:rsid w:val="00DE233D"/>
    <w:pPr>
      <w:tabs>
        <w:tab w:val="center" w:pos="4153"/>
        <w:tab w:val="right" w:pos="8306"/>
      </w:tabs>
      <w:snapToGrid w:val="0"/>
      <w:jc w:val="left"/>
    </w:pPr>
    <w:rPr>
      <w:sz w:val="18"/>
      <w:szCs w:val="18"/>
    </w:rPr>
  </w:style>
  <w:style w:type="character" w:customStyle="1" w:styleId="Char0">
    <w:name w:val="页脚 Char"/>
    <w:basedOn w:val="a0"/>
    <w:link w:val="a4"/>
    <w:uiPriority w:val="99"/>
    <w:rsid w:val="00DE233D"/>
    <w:rPr>
      <w:sz w:val="18"/>
      <w:szCs w:val="18"/>
    </w:rPr>
  </w:style>
  <w:style w:type="paragraph" w:customStyle="1" w:styleId="LGTdoc1">
    <w:name w:val="LGTdoc_제목1"/>
    <w:basedOn w:val="a"/>
    <w:rsid w:val="00DE233D"/>
    <w:pPr>
      <w:widowControl/>
      <w:adjustRightInd w:val="0"/>
      <w:snapToGrid w:val="0"/>
      <w:spacing w:beforeLines="50" w:after="100" w:afterAutospacing="1"/>
    </w:pPr>
    <w:rPr>
      <w:rFonts w:ascii="Arial" w:eastAsia="MS Mincho" w:hAnsi="Arial" w:cs="Arial"/>
      <w:b/>
      <w:kern w:val="0"/>
      <w:sz w:val="28"/>
      <w:szCs w:val="20"/>
      <w:lang w:val="en-GB" w:eastAsia="ko-KR"/>
    </w:rPr>
  </w:style>
  <w:style w:type="paragraph" w:customStyle="1" w:styleId="TAH">
    <w:name w:val="TAH"/>
    <w:basedOn w:val="TAC"/>
    <w:link w:val="TAHCar"/>
    <w:qFormat/>
    <w:rsid w:val="0019130F"/>
    <w:rPr>
      <w:b/>
    </w:rPr>
  </w:style>
  <w:style w:type="paragraph" w:customStyle="1" w:styleId="TAC">
    <w:name w:val="TAC"/>
    <w:basedOn w:val="a"/>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a"/>
    <w:next w:val="a"/>
    <w:link w:val="THChar"/>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rsid w:val="0019130F"/>
    <w:rPr>
      <w:rFonts w:ascii="Arial" w:hAnsi="Arial" w:cs="Times New Roman"/>
      <w:b/>
      <w:kern w:val="0"/>
      <w:sz w:val="20"/>
      <w:szCs w:val="20"/>
      <w:lang w:val="en-GB" w:eastAsia="en-US"/>
    </w:rPr>
  </w:style>
  <w:style w:type="character" w:customStyle="1" w:styleId="TAHCar">
    <w:name w:val="TAH Car"/>
    <w:link w:val="TAH"/>
    <w:qFormat/>
    <w:rsid w:val="0019130F"/>
    <w:rPr>
      <w:rFonts w:ascii="Arial" w:hAnsi="Arial" w:cs="Times New Roman"/>
      <w:b/>
      <w:kern w:val="0"/>
      <w:sz w:val="18"/>
      <w:szCs w:val="20"/>
      <w:lang w:val="en-GB" w:eastAsia="en-US"/>
    </w:rPr>
  </w:style>
  <w:style w:type="character" w:styleId="a5">
    <w:name w:val="annotation reference"/>
    <w:basedOn w:val="a0"/>
    <w:uiPriority w:val="99"/>
    <w:semiHidden/>
    <w:unhideWhenUsed/>
    <w:rsid w:val="00FF445F"/>
    <w:rPr>
      <w:sz w:val="21"/>
      <w:szCs w:val="21"/>
    </w:rPr>
  </w:style>
  <w:style w:type="paragraph" w:styleId="a6">
    <w:name w:val="annotation text"/>
    <w:basedOn w:val="a"/>
    <w:link w:val="Char1"/>
    <w:uiPriority w:val="99"/>
    <w:semiHidden/>
    <w:unhideWhenUsed/>
    <w:rsid w:val="00FF445F"/>
    <w:pPr>
      <w:jc w:val="left"/>
    </w:pPr>
  </w:style>
  <w:style w:type="character" w:customStyle="1" w:styleId="Char1">
    <w:name w:val="批注文字 Char"/>
    <w:basedOn w:val="a0"/>
    <w:link w:val="a6"/>
    <w:uiPriority w:val="99"/>
    <w:semiHidden/>
    <w:rsid w:val="00FF445F"/>
  </w:style>
  <w:style w:type="paragraph" w:styleId="a7">
    <w:name w:val="annotation subject"/>
    <w:basedOn w:val="a6"/>
    <w:next w:val="a6"/>
    <w:link w:val="Char2"/>
    <w:uiPriority w:val="99"/>
    <w:semiHidden/>
    <w:unhideWhenUsed/>
    <w:rsid w:val="00FF445F"/>
    <w:rPr>
      <w:b/>
      <w:bCs/>
    </w:rPr>
  </w:style>
  <w:style w:type="character" w:customStyle="1" w:styleId="Char2">
    <w:name w:val="批注主题 Char"/>
    <w:basedOn w:val="Char1"/>
    <w:link w:val="a7"/>
    <w:uiPriority w:val="99"/>
    <w:semiHidden/>
    <w:rsid w:val="00FF445F"/>
    <w:rPr>
      <w:b/>
      <w:bCs/>
    </w:rPr>
  </w:style>
  <w:style w:type="paragraph" w:styleId="a8">
    <w:name w:val="Balloon Text"/>
    <w:basedOn w:val="a"/>
    <w:link w:val="Char3"/>
    <w:uiPriority w:val="99"/>
    <w:semiHidden/>
    <w:unhideWhenUsed/>
    <w:rsid w:val="00FF445F"/>
    <w:rPr>
      <w:sz w:val="18"/>
      <w:szCs w:val="18"/>
    </w:rPr>
  </w:style>
  <w:style w:type="character" w:customStyle="1" w:styleId="Char3">
    <w:name w:val="批注框文本 Char"/>
    <w:basedOn w:val="a0"/>
    <w:link w:val="a8"/>
    <w:uiPriority w:val="99"/>
    <w:semiHidden/>
    <w:rsid w:val="00FF445F"/>
    <w:rPr>
      <w:sz w:val="18"/>
      <w:szCs w:val="18"/>
    </w:rPr>
  </w:style>
  <w:style w:type="paragraph" w:styleId="a9">
    <w:name w:val="List Paragraph"/>
    <w:aliases w:val="- Bullets,목록 단락,?? ??,?????,????,Lista1,列出段落1,中等深浅网格 1 - 着色 21"/>
    <w:basedOn w:val="a"/>
    <w:link w:val="Char4"/>
    <w:uiPriority w:val="34"/>
    <w:qFormat/>
    <w:rsid w:val="00014C57"/>
    <w:pPr>
      <w:ind w:firstLineChars="200" w:firstLine="420"/>
    </w:pPr>
  </w:style>
  <w:style w:type="character" w:customStyle="1" w:styleId="1Char">
    <w:name w:val="标题 1 Char"/>
    <w:aliases w:val="H1 Char,h1 Char,app heading 1 Char,l1 Char,Memo Heading 1 Char,h11 Char,h12 Char,h13 Char,h14 Char,h15 Char,h16 Char"/>
    <w:basedOn w:val="a0"/>
    <w:link w:val="1"/>
    <w:rsid w:val="00627166"/>
    <w:rPr>
      <w:rFonts w:ascii="Arial" w:eastAsia="MS Gothic" w:hAnsi="Arial" w:cs="Times New Roman"/>
      <w:bCs/>
      <w:kern w:val="28"/>
      <w:sz w:val="28"/>
      <w:szCs w:val="24"/>
      <w:lang w:eastAsia="ja-JP"/>
    </w:rPr>
  </w:style>
  <w:style w:type="character" w:customStyle="1" w:styleId="2Char">
    <w:name w:val="标题 2 Char"/>
    <w:aliases w:val="DO NOT USE_h2 Char,h2 Char,h21 Char,H2 Char,Head2A Char,2 Char,UNDERRUBRIK 1-2 Char"/>
    <w:basedOn w:val="a0"/>
    <w:link w:val="2"/>
    <w:rsid w:val="00627166"/>
    <w:rPr>
      <w:rFonts w:ascii="Arial" w:eastAsia="MS Gothic" w:hAnsi="Arial" w:cs="Times New Roman"/>
      <w:kern w:val="0"/>
      <w:sz w:val="24"/>
      <w:szCs w:val="24"/>
      <w:lang w:eastAsia="en-US"/>
    </w:rPr>
  </w:style>
  <w:style w:type="character" w:customStyle="1" w:styleId="3Char">
    <w:name w:val="标题 3 Char"/>
    <w:aliases w:val="Underrubrik2 Char,H3 Char,no break Char,Memo Heading 3 Char"/>
    <w:basedOn w:val="a0"/>
    <w:link w:val="3"/>
    <w:rsid w:val="00627166"/>
    <w:rPr>
      <w:rFonts w:ascii="Arial" w:eastAsia="MS Gothic" w:hAnsi="Arial" w:cs="Times New Roman"/>
      <w:kern w:val="0"/>
      <w:sz w:val="24"/>
      <w:szCs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627166"/>
    <w:rPr>
      <w:rFonts w:ascii="Arial" w:eastAsia="MS Gothic" w:hAnsi="Arial" w:cs="Times New Roman"/>
      <w:i/>
      <w:kern w:val="0"/>
      <w:sz w:val="24"/>
      <w:szCs w:val="24"/>
      <w:lang w:eastAsia="en-US"/>
    </w:rPr>
  </w:style>
  <w:style w:type="paragraph" w:customStyle="1" w:styleId="CRCoverPage">
    <w:name w:val="CR Cover Page"/>
    <w:next w:val="a"/>
    <w:rsid w:val="00627166"/>
    <w:pPr>
      <w:spacing w:after="120"/>
    </w:pPr>
    <w:rPr>
      <w:rFonts w:ascii="Arial" w:eastAsia="MS Mincho" w:hAnsi="Arial" w:cs="Times New Roman"/>
      <w:kern w:val="0"/>
      <w:sz w:val="20"/>
      <w:szCs w:val="20"/>
      <w:lang w:val="en-GB" w:eastAsia="en-US"/>
    </w:rPr>
  </w:style>
  <w:style w:type="character" w:customStyle="1" w:styleId="Char4">
    <w:name w:val="列出段落 Char"/>
    <w:aliases w:val="- Bullets Char,목록 단락 Char,?? ?? Char,????? Char,???? Char,Lista1 Char,列出段落1 Char,中等深浅网格 1 - 着色 21 Char"/>
    <w:link w:val="a9"/>
    <w:uiPriority w:val="34"/>
    <w:qFormat/>
    <w:rsid w:val="005A167B"/>
  </w:style>
  <w:style w:type="paragraph" w:customStyle="1" w:styleId="TAR">
    <w:name w:val="TAR"/>
    <w:basedOn w:val="a"/>
    <w:rsid w:val="00E76443"/>
    <w:pPr>
      <w:keepNext/>
      <w:keepLines/>
      <w:widowControl/>
      <w:jc w:val="right"/>
    </w:pPr>
    <w:rPr>
      <w:rFonts w:ascii="Arial" w:hAnsi="Arial" w:cs="Times New Roman"/>
      <w:kern w:val="0"/>
      <w:sz w:val="18"/>
      <w:szCs w:val="20"/>
      <w:lang w:val="en-GB" w:eastAsia="en-US"/>
    </w:rPr>
  </w:style>
  <w:style w:type="character" w:styleId="aa">
    <w:name w:val="Placeholder Text"/>
    <w:basedOn w:val="a0"/>
    <w:uiPriority w:val="99"/>
    <w:semiHidden/>
    <w:rsid w:val="002622D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1021280164">
          <w:marLeft w:val="346"/>
          <w:marRight w:val="0"/>
          <w:marTop w:val="86"/>
          <w:marBottom w:val="43"/>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 w:id="818886594">
          <w:marLeft w:val="691"/>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1474255128">
          <w:marLeft w:val="461"/>
          <w:marRight w:val="0"/>
          <w:marTop w:val="115"/>
          <w:marBottom w:val="58"/>
          <w:divBdr>
            <w:top w:val="none" w:sz="0" w:space="0" w:color="auto"/>
            <w:left w:val="none" w:sz="0" w:space="0" w:color="auto"/>
            <w:bottom w:val="none" w:sz="0" w:space="0" w:color="auto"/>
            <w:right w:val="none" w:sz="0" w:space="0" w:color="auto"/>
          </w:divBdr>
        </w:div>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sChild>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1973703622">
      <w:bodyDiv w:val="1"/>
      <w:marLeft w:val="0"/>
      <w:marRight w:val="0"/>
      <w:marTop w:val="0"/>
      <w:marBottom w:val="0"/>
      <w:divBdr>
        <w:top w:val="none" w:sz="0" w:space="0" w:color="auto"/>
        <w:left w:val="none" w:sz="0" w:space="0" w:color="auto"/>
        <w:bottom w:val="none" w:sz="0" w:space="0" w:color="auto"/>
        <w:right w:val="none" w:sz="0" w:space="0" w:color="auto"/>
      </w:divBdr>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1220435022">
          <w:marLeft w:val="346"/>
          <w:marRight w:val="0"/>
          <w:marTop w:val="86"/>
          <w:marBottom w:val="43"/>
          <w:divBdr>
            <w:top w:val="none" w:sz="0" w:space="0" w:color="auto"/>
            <w:left w:val="none" w:sz="0" w:space="0" w:color="auto"/>
            <w:bottom w:val="none" w:sz="0" w:space="0" w:color="auto"/>
            <w:right w:val="none" w:sz="0" w:space="0" w:color="auto"/>
          </w:divBdr>
        </w:div>
        <w:div w:id="689373988">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1.bin"/><Relationship Id="rId39" Type="http://schemas.openxmlformats.org/officeDocument/2006/relationships/image" Target="media/image15.wmf"/><Relationship Id="rId21" Type="http://schemas.openxmlformats.org/officeDocument/2006/relationships/oleObject" Target="embeddings/oleObject8.bin"/><Relationship Id="rId34" Type="http://schemas.openxmlformats.org/officeDocument/2006/relationships/image" Target="media/image13.wmf"/><Relationship Id="rId42" Type="http://schemas.openxmlformats.org/officeDocument/2006/relationships/image" Target="media/image16.wmf"/><Relationship Id="rId47" Type="http://schemas.openxmlformats.org/officeDocument/2006/relationships/image" Target="media/image18.wmf"/><Relationship Id="rId50" Type="http://schemas.openxmlformats.org/officeDocument/2006/relationships/oleObject" Target="embeddings/oleObject25.bin"/><Relationship Id="rId55" Type="http://schemas.openxmlformats.org/officeDocument/2006/relationships/oleObject" Target="embeddings/oleObject28.bin"/><Relationship Id="rId7" Type="http://schemas.openxmlformats.org/officeDocument/2006/relationships/image" Target="media/image1.e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1.wmf"/><Relationship Id="rId41" Type="http://schemas.openxmlformats.org/officeDocument/2006/relationships/oleObject" Target="embeddings/oleObject20.bin"/><Relationship Id="rId54" Type="http://schemas.openxmlformats.org/officeDocument/2006/relationships/image" Target="media/image21.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image" Target="media/image9.wmf"/><Relationship Id="rId32" Type="http://schemas.openxmlformats.org/officeDocument/2006/relationships/image" Target="media/image12.wmf"/><Relationship Id="rId37" Type="http://schemas.openxmlformats.org/officeDocument/2006/relationships/image" Target="media/image14.wmf"/><Relationship Id="rId40" Type="http://schemas.openxmlformats.org/officeDocument/2006/relationships/oleObject" Target="embeddings/oleObject19.bin"/><Relationship Id="rId45" Type="http://schemas.openxmlformats.org/officeDocument/2006/relationships/oleObject" Target="embeddings/oleObject22.bin"/><Relationship Id="rId53" Type="http://schemas.openxmlformats.org/officeDocument/2006/relationships/oleObject" Target="embeddings/oleObject27.bin"/><Relationship Id="rId58" Type="http://schemas.openxmlformats.org/officeDocument/2006/relationships/image" Target="media/image22.wmf"/><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oleObject" Target="embeddings/oleObject9.bin"/><Relationship Id="rId28" Type="http://schemas.openxmlformats.org/officeDocument/2006/relationships/oleObject" Target="embeddings/oleObject12.bin"/><Relationship Id="rId36" Type="http://schemas.openxmlformats.org/officeDocument/2006/relationships/oleObject" Target="embeddings/oleObject17.bin"/><Relationship Id="rId49" Type="http://schemas.openxmlformats.org/officeDocument/2006/relationships/image" Target="media/image19.wmf"/><Relationship Id="rId57" Type="http://schemas.openxmlformats.org/officeDocument/2006/relationships/oleObject" Target="embeddings/oleObject30.bin"/><Relationship Id="rId61"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oleObject" Target="embeddings/oleObject14.bin"/><Relationship Id="rId44" Type="http://schemas.openxmlformats.org/officeDocument/2006/relationships/image" Target="media/image17.wmf"/><Relationship Id="rId52" Type="http://schemas.openxmlformats.org/officeDocument/2006/relationships/image" Target="media/image20.wmf"/><Relationship Id="rId6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image" Target="media/image8.wmf"/><Relationship Id="rId27" Type="http://schemas.openxmlformats.org/officeDocument/2006/relationships/image" Target="media/image10.wmf"/><Relationship Id="rId30" Type="http://schemas.openxmlformats.org/officeDocument/2006/relationships/oleObject" Target="embeddings/oleObject13.bin"/><Relationship Id="rId35" Type="http://schemas.openxmlformats.org/officeDocument/2006/relationships/oleObject" Target="embeddings/oleObject16.bin"/><Relationship Id="rId43" Type="http://schemas.openxmlformats.org/officeDocument/2006/relationships/oleObject" Target="embeddings/oleObject21.bin"/><Relationship Id="rId48" Type="http://schemas.openxmlformats.org/officeDocument/2006/relationships/oleObject" Target="embeddings/oleObject24.bin"/><Relationship Id="rId56" Type="http://schemas.openxmlformats.org/officeDocument/2006/relationships/oleObject" Target="embeddings/oleObject29.bin"/><Relationship Id="rId8" Type="http://schemas.openxmlformats.org/officeDocument/2006/relationships/oleObject" Target="embeddings/oleObject1.bin"/><Relationship Id="rId51" Type="http://schemas.openxmlformats.org/officeDocument/2006/relationships/oleObject" Target="embeddings/oleObject26.bin"/><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oleObject" Target="embeddings/oleObject10.bin"/><Relationship Id="rId33" Type="http://schemas.openxmlformats.org/officeDocument/2006/relationships/oleObject" Target="embeddings/oleObject15.bin"/><Relationship Id="rId38" Type="http://schemas.openxmlformats.org/officeDocument/2006/relationships/oleObject" Target="embeddings/oleObject18.bin"/><Relationship Id="rId46" Type="http://schemas.openxmlformats.org/officeDocument/2006/relationships/oleObject" Target="embeddings/oleObject23.bin"/><Relationship Id="rId59" Type="http://schemas.openxmlformats.org/officeDocument/2006/relationships/oleObject" Target="embeddings/oleObject3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1003</Words>
  <Characters>5721</Characters>
  <Application>Microsoft Office Word</Application>
  <DocSecurity>0</DocSecurity>
  <Lines>47</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6711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2018-11-02T14:16:00Z</dcterms:created>
  <dcterms:modified xsi:type="dcterms:W3CDTF">2019-04-30T13:04:00Z</dcterms:modified>
</cp:coreProperties>
</file>